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116135836"/>
    <w:bookmarkStart w:id="1" w:name="_Hlk126138953"/>
    <w:bookmarkStart w:id="2" w:name="_Hlk55231732"/>
    <w:bookmarkStart w:id="3" w:name="_Hlk71116012"/>
    <w:bookmarkStart w:id="4" w:name="_Hlk126348430"/>
    <w:bookmarkStart w:id="5" w:name="_GoBack"/>
    <w:bookmarkEnd w:id="0"/>
    <w:bookmarkEnd w:id="5"/>
    <w:p w14:paraId="18150E3F" w14:textId="77777777" w:rsidR="004E2A15" w:rsidRPr="00F92C38" w:rsidRDefault="004E2A15" w:rsidP="004E2A15">
      <w:pPr>
        <w:pStyle w:val="Textodecuerpo"/>
        <w:ind w:right="79"/>
        <w:rPr>
          <w:rFonts w:ascii="Arial" w:hAnsi="Arial" w:cs="Arial"/>
        </w:rPr>
      </w:pPr>
      <w:r w:rsidRPr="00F92C38">
        <w:rPr>
          <w:rFonts w:ascii="Arial" w:hAnsi="Arial" w:cs="Arial"/>
          <w:noProof/>
          <w:lang w:eastAsia="es-ES"/>
        </w:rPr>
        <mc:AlternateContent>
          <mc:Choice Requires="wps">
            <w:drawing>
              <wp:anchor distT="0" distB="0" distL="114300" distR="114300" simplePos="0" relativeHeight="251659264" behindDoc="0" locked="0" layoutInCell="1" allowOverlap="1" wp14:anchorId="5FC001BC" wp14:editId="640F80E1">
                <wp:simplePos x="0" y="0"/>
                <wp:positionH relativeFrom="page">
                  <wp:posOffset>2677160</wp:posOffset>
                </wp:positionH>
                <wp:positionV relativeFrom="paragraph">
                  <wp:posOffset>-405130</wp:posOffset>
                </wp:positionV>
                <wp:extent cx="0" cy="742950"/>
                <wp:effectExtent l="0" t="0" r="19050" b="19050"/>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29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C23174" id="Conector recto 3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0.8pt,-31.9pt" to="210.8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t9JrgEAAEcDAAAOAAAAZHJzL2Uyb0RvYy54bWysUk2P0zAQvSPxHyzfadrCshA13UOX5bJA&#10;pV1+wNR2EgvHY824Tfrvsd2PXcENkYNlz8fLe29mdTcNThwMsUXfyMVsLoXxCrX1XSN/Pj+8+yQF&#10;R/AaHHrTyKNhebd++2Y1htossUenDYkE4rkeQyP7GENdVax6MwDPMBifki3SADE9qas0wZjQB1ct&#10;5/OP1YikA6EyzCl6f0rKdcFvW6Pij7ZlE4VrZOIWy0nl3OWzWq+g7ghCb9WZBvwDiwGsTz+9Qt1D&#10;BLEn+xfUYBUhYxtnCocK29YqUzQkNYv5H2qeegimaEnmcLjaxP8PVn0/bPyWMnU1+afwiOoXC4+b&#10;HnxnCoHnY0iDW2SrqjFwfW3JDw5bErvxG+pUA/uIxYWppSFDJn1iKmYfr2abKQp1CqoUvf2w/HxT&#10;5lBBfekLxPGrwUHkSyOd9dkGqOHwyDHzgPpSksMeH6xzZZTOi7GR7xe3N6WB0Vmdk7mMqdttHIkD&#10;5GUoXxGVMq/LCPdeF7DegP5yvkew7nRPP3f+7EWWn3eN6x3q45YuHqVpFZbnzcrr8Ppdul/2f/0b&#10;AAD//wMAUEsDBBQABgAIAAAAIQDUdCjh4AAAAAoBAAAPAAAAZHJzL2Rvd25yZXYueG1sTI/BTsMw&#10;DIbvSLxDZCRuW7oOqqnUnWgFhx1A2oY0uGWNaSsapzTpVt6eIA5wtP3p9/dn68l04kSDay0jLOYR&#10;COLK6pZrhJf942wFwnnFWnWWCeGLHKzzy4tMpdqeeUunna9FCGGXKoTG+z6V0lUNGeXmticOt3c7&#10;GOXDONRSD+ocwk0n4yhKpFEthw+N6qlsqPrYjQbBu8Prsx83n0VSPJW0L97KB7lBvL6a7u9AeJr8&#10;Hww/+kEd8uB0tCNrJzqEm3iRBBRhlixDh0D8bo4It8sYZJ7J/xXybwAAAP//AwBQSwECLQAUAAYA&#10;CAAAACEAtoM4kv4AAADhAQAAEwAAAAAAAAAAAAAAAAAAAAAAW0NvbnRlbnRfVHlwZXNdLnhtbFBL&#10;AQItABQABgAIAAAAIQA4/SH/1gAAAJQBAAALAAAAAAAAAAAAAAAAAC8BAABfcmVscy8ucmVsc1BL&#10;AQItABQABgAIAAAAIQB0ft9JrgEAAEcDAAAOAAAAAAAAAAAAAAAAAC4CAABkcnMvZTJvRG9jLnht&#10;bFBLAQItABQABgAIAAAAIQDUdCjh4AAAAAoBAAAPAAAAAAAAAAAAAAAAAAgEAABkcnMvZG93bnJl&#10;di54bWxQSwUGAAAAAAQABADzAAAAFQUAAAAA&#10;" strokeweight=".25pt">
                <w10:wrap anchorx="page"/>
              </v:line>
            </w:pict>
          </mc:Fallback>
        </mc:AlternateContent>
      </w:r>
      <w:r w:rsidRPr="00F92C38">
        <w:rPr>
          <w:rFonts w:ascii="Arial" w:hAnsi="Arial" w:cs="Arial"/>
          <w:noProof/>
          <w:lang w:eastAsia="es-ES"/>
        </w:rPr>
        <mc:AlternateContent>
          <mc:Choice Requires="wps">
            <w:drawing>
              <wp:inline distT="0" distB="0" distL="0" distR="0" wp14:anchorId="41D0340B" wp14:editId="6B6970F2">
                <wp:extent cx="1744345" cy="338455"/>
                <wp:effectExtent l="0" t="0" r="0" b="4445"/>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338455"/>
                        </a:xfrm>
                        <a:prstGeom prst="rect">
                          <a:avLst/>
                        </a:prstGeom>
                        <a:solidFill>
                          <a:srgbClr val="B5B5B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794E2" w14:textId="77777777" w:rsidR="004E2A15" w:rsidRDefault="004E2A15" w:rsidP="004E2A15">
                            <w:pPr>
                              <w:spacing w:before="180"/>
                              <w:jc w:val="center"/>
                              <w:rPr>
                                <w:sz w:val="16"/>
                              </w:rPr>
                            </w:pPr>
                            <w:r>
                              <w:rPr>
                                <w:color w:val="FFFFFF"/>
                                <w:sz w:val="16"/>
                              </w:rPr>
                              <w:t>Artículo de Revisión / Review Article</w:t>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D0340B" id="_x0000_t202" coordsize="21600,21600" o:spt="202" path="m,l,21600r21600,l21600,xe">
                <v:stroke joinstyle="miter"/>
                <v:path gradientshapeok="t" o:connecttype="rect"/>
              </v:shapetype>
              <v:shape id="Cuadro de texto 39" o:spid="_x0000_s1026" type="#_x0000_t202" style="width:137.35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dV6wEAALoDAAAOAAAAZHJzL2Uyb0RvYy54bWysU9tu2zAMfR+wfxD0vjhpkq0w4hRtig4D&#10;unVAtw+QZdkWJosapcTOvn6UbKe7vA2DAYEyyUOeQ2p3M3SGnRR6Dbbgq8WSM2UlVNo2Bf/65eHN&#10;NWc+CFsJA1YV/Kw8v9m/frXrXa6uoAVTKWQEYn3eu4K3Ibg8y7xsVSf8Apyy5KwBOxHoik1WoegJ&#10;vTPZ1XL5NusBK4cglff093508n3Cr2slw1NdexWYKTj1FtKJ6Szjme13Im9QuFbLqQ3xD110Qlsq&#10;eoG6F0GwI+q/oDotETzUYSGhy6CutVSJA7FZLf9g89wKpxIXEse7i0z+/8HKT6dn9xlZGO5goAEm&#10;Et49gvzmmYVDK2yjbhGhb5WoqPAqSpb1zudTapTa5z6ClP1HqGjI4hggAQ01dlEV4skInQZwvoiu&#10;hsBkLPlus1lvtpxJ8q3X15vtNpUQ+Zzt0If3CjoWjYIjDTWhi9OjD7Ebkc8hsZgHo6sHbUy6YFMe&#10;DLKToAW428ZvQv8tzNgYbCGmjYjxT6IZmY0cw1AO5Ix0S6jORBhhXCh6AGS0gD8462mZCu6/HwUq&#10;zswHS6LFzZsNnI1yNoSVlFrwwNloHsK4oUeHumkJeRyLhVsSttaJ80sXU5+0IEmKaZnjBv56T1Ev&#10;T27/EwAA//8DAFBLAwQUAAYACAAAACEAUztxfN0AAAAEAQAADwAAAGRycy9kb3ducmV2LnhtbEyP&#10;zU7DMBCE70h9B2srcaNOW0hRiFMhBCfEgaZIHJ1486PG62A7rcvTY3qBy0qjGc18m2+DHtgRresN&#10;CVguEmBItVE9tQL25cvNPTDnJSk5GEIBZ3SwLWZXucyUOdE7Hne+ZbGEXCYFdN6PGeeu7lBLtzAj&#10;UvQaY7X0UdqWKytPsVwPfJUkKdeyp7jQyRGfOqwPu0kLqNry7Zw+f5i0/Gwm+9WE/fdrEOJ6Hh4f&#10;gHkM/i8Mv/gRHYrIVJmJlGODgPiIv9zorTa3G2CVgLv1GniR8//wxQ8AAAD//wMAUEsBAi0AFAAG&#10;AAgAAAAhALaDOJL+AAAA4QEAABMAAAAAAAAAAAAAAAAAAAAAAFtDb250ZW50X1R5cGVzXS54bWxQ&#10;SwECLQAUAAYACAAAACEAOP0h/9YAAACUAQAACwAAAAAAAAAAAAAAAAAvAQAAX3JlbHMvLnJlbHNQ&#10;SwECLQAUAAYACAAAACEAyHmHVesBAAC6AwAADgAAAAAAAAAAAAAAAAAuAgAAZHJzL2Uyb0RvYy54&#10;bWxQSwECLQAUAAYACAAAACEAUztxfN0AAAAEAQAADwAAAAAAAAAAAAAAAABFBAAAZHJzL2Rvd25y&#10;ZXYueG1sUEsFBgAAAAAEAAQA8wAAAE8FAAAAAA==&#10;" fillcolor="#b5b5b5" stroked="f">
                <v:textbox inset="0,0,0,0">
                  <w:txbxContent>
                    <w:p w14:paraId="546794E2" w14:textId="77777777" w:rsidR="004E2A15" w:rsidRDefault="004E2A15" w:rsidP="004E2A15">
                      <w:pPr>
                        <w:spacing w:before="180"/>
                        <w:jc w:val="center"/>
                        <w:rPr>
                          <w:sz w:val="16"/>
                        </w:rPr>
                      </w:pPr>
                      <w:r>
                        <w:rPr>
                          <w:color w:val="FFFFFF"/>
                          <w:sz w:val="16"/>
                        </w:rPr>
                        <w:t>Artículo de Revisión / Review Article</w:t>
                      </w:r>
                    </w:p>
                  </w:txbxContent>
                </v:textbox>
                <w10:anchorlock/>
              </v:shape>
            </w:pict>
          </mc:Fallback>
        </mc:AlternateContent>
      </w:r>
    </w:p>
    <w:p w14:paraId="7AD03F87" w14:textId="77777777" w:rsidR="004E2A15" w:rsidRPr="00F92C38" w:rsidRDefault="004E2A15" w:rsidP="004E2A15">
      <w:pPr>
        <w:tabs>
          <w:tab w:val="right" w:pos="8931"/>
        </w:tabs>
        <w:spacing w:after="0" w:line="240" w:lineRule="auto"/>
        <w:ind w:right="-2"/>
        <w:rPr>
          <w:rFonts w:ascii="Arial" w:hAnsi="Arial" w:cs="Arial"/>
          <w:sz w:val="4"/>
          <w:szCs w:val="14"/>
        </w:rPr>
      </w:pPr>
    </w:p>
    <w:p w14:paraId="22222A89" w14:textId="5480FC03" w:rsidR="004E2A15" w:rsidRPr="00F92C38" w:rsidRDefault="004E2A15" w:rsidP="004E2A15">
      <w:pPr>
        <w:tabs>
          <w:tab w:val="right" w:pos="8931"/>
        </w:tabs>
        <w:spacing w:after="0" w:line="240" w:lineRule="auto"/>
        <w:rPr>
          <w:rFonts w:ascii="Arial" w:hAnsi="Arial" w:cs="Arial"/>
          <w:sz w:val="14"/>
          <w:szCs w:val="14"/>
        </w:rPr>
      </w:pPr>
      <w:r w:rsidRPr="00F92C38">
        <w:rPr>
          <w:rFonts w:ascii="Arial" w:hAnsi="Arial" w:cs="Arial"/>
          <w:sz w:val="14"/>
          <w:szCs w:val="14"/>
        </w:rPr>
        <w:t>ISSN</w:t>
      </w:r>
      <w:r w:rsidRPr="00F92C38">
        <w:rPr>
          <w:rFonts w:ascii="Arial" w:hAnsi="Arial" w:cs="Arial"/>
          <w:spacing w:val="-4"/>
          <w:sz w:val="14"/>
          <w:szCs w:val="14"/>
        </w:rPr>
        <w:t xml:space="preserve"> </w:t>
      </w:r>
      <w:r w:rsidRPr="00F92C38">
        <w:rPr>
          <w:rFonts w:ascii="Arial" w:hAnsi="Arial" w:cs="Arial"/>
          <w:sz w:val="14"/>
          <w:szCs w:val="14"/>
        </w:rPr>
        <w:t>(Impreso):1812-7886</w:t>
      </w:r>
      <w:r w:rsidRPr="00F92C38">
        <w:rPr>
          <w:rFonts w:ascii="Arial" w:hAnsi="Arial" w:cs="Arial"/>
          <w:spacing w:val="-3"/>
          <w:sz w:val="14"/>
          <w:szCs w:val="14"/>
        </w:rPr>
        <w:t xml:space="preserve"> </w:t>
      </w:r>
      <w:r w:rsidRPr="00F92C38">
        <w:rPr>
          <w:rFonts w:ascii="Arial" w:hAnsi="Arial" w:cs="Arial"/>
          <w:sz w:val="14"/>
          <w:szCs w:val="14"/>
        </w:rPr>
        <w:t xml:space="preserve">ISSN(Digital):2410-2717. </w:t>
      </w:r>
      <w:r w:rsidRPr="00F92C38">
        <w:rPr>
          <w:rFonts w:ascii="Arial" w:hAnsi="Arial" w:cs="Arial"/>
          <w:sz w:val="14"/>
          <w:szCs w:val="14"/>
        </w:rPr>
        <w:tab/>
        <w:t>KIRU.202</w:t>
      </w:r>
      <w:r w:rsidR="000F2ACE">
        <w:rPr>
          <w:rFonts w:ascii="Arial" w:hAnsi="Arial" w:cs="Arial"/>
          <w:sz w:val="14"/>
          <w:szCs w:val="14"/>
        </w:rPr>
        <w:t>4</w:t>
      </w:r>
      <w:r>
        <w:rPr>
          <w:rFonts w:ascii="Arial" w:hAnsi="Arial" w:cs="Arial"/>
          <w:sz w:val="14"/>
          <w:szCs w:val="14"/>
        </w:rPr>
        <w:t xml:space="preserve"> oct-dic</w:t>
      </w:r>
      <w:r w:rsidRPr="00F92C38">
        <w:rPr>
          <w:rFonts w:ascii="Arial" w:hAnsi="Arial" w:cs="Arial"/>
          <w:sz w:val="14"/>
          <w:szCs w:val="14"/>
        </w:rPr>
        <w:t>;2</w:t>
      </w:r>
      <w:r>
        <w:rPr>
          <w:rFonts w:ascii="Arial" w:hAnsi="Arial" w:cs="Arial"/>
          <w:sz w:val="14"/>
          <w:szCs w:val="14"/>
        </w:rPr>
        <w:t>1</w:t>
      </w:r>
      <w:r w:rsidRPr="00F92C38">
        <w:rPr>
          <w:rFonts w:ascii="Arial" w:hAnsi="Arial" w:cs="Arial"/>
          <w:sz w:val="14"/>
          <w:szCs w:val="14"/>
        </w:rPr>
        <w:t>(</w:t>
      </w:r>
      <w:r>
        <w:rPr>
          <w:rFonts w:ascii="Arial" w:hAnsi="Arial" w:cs="Arial"/>
          <w:sz w:val="14"/>
          <w:szCs w:val="14"/>
        </w:rPr>
        <w:t>4</w:t>
      </w:r>
      <w:r w:rsidRPr="00F92C38">
        <w:rPr>
          <w:rFonts w:ascii="Arial" w:hAnsi="Arial" w:cs="Arial"/>
          <w:sz w:val="14"/>
          <w:szCs w:val="14"/>
        </w:rPr>
        <w:t>):</w:t>
      </w:r>
      <w:r>
        <w:rPr>
          <w:rFonts w:ascii="Arial" w:hAnsi="Arial" w:cs="Arial"/>
          <w:sz w:val="14"/>
          <w:szCs w:val="14"/>
        </w:rPr>
        <w:t>2</w:t>
      </w:r>
      <w:r w:rsidR="007C2FEC">
        <w:rPr>
          <w:rFonts w:ascii="Arial" w:hAnsi="Arial" w:cs="Arial"/>
          <w:sz w:val="14"/>
          <w:szCs w:val="14"/>
        </w:rPr>
        <w:t>2</w:t>
      </w:r>
      <w:r w:rsidR="00CD7843">
        <w:rPr>
          <w:rFonts w:ascii="Arial" w:hAnsi="Arial" w:cs="Arial"/>
          <w:sz w:val="14"/>
          <w:szCs w:val="14"/>
        </w:rPr>
        <w:t>3</w:t>
      </w:r>
      <w:r w:rsidRPr="00F92C38">
        <w:rPr>
          <w:rFonts w:ascii="Arial" w:hAnsi="Arial" w:cs="Arial"/>
          <w:sz w:val="14"/>
          <w:szCs w:val="14"/>
        </w:rPr>
        <w:t>-</w:t>
      </w:r>
      <w:r>
        <w:rPr>
          <w:rFonts w:ascii="Arial" w:hAnsi="Arial" w:cs="Arial"/>
          <w:sz w:val="14"/>
          <w:szCs w:val="14"/>
        </w:rPr>
        <w:t>2</w:t>
      </w:r>
      <w:r w:rsidR="007C2FEC">
        <w:rPr>
          <w:rFonts w:ascii="Arial" w:hAnsi="Arial" w:cs="Arial"/>
          <w:sz w:val="14"/>
          <w:szCs w:val="14"/>
        </w:rPr>
        <w:t>3</w:t>
      </w:r>
      <w:r w:rsidR="00CD7843">
        <w:rPr>
          <w:rFonts w:ascii="Arial" w:hAnsi="Arial" w:cs="Arial"/>
          <w:sz w:val="14"/>
          <w:szCs w:val="14"/>
        </w:rPr>
        <w:t>3</w:t>
      </w:r>
      <w:r w:rsidRPr="00F92C38">
        <w:rPr>
          <w:rFonts w:ascii="Arial" w:hAnsi="Arial" w:cs="Arial"/>
          <w:w w:val="95"/>
          <w:sz w:val="14"/>
          <w:szCs w:val="14"/>
        </w:rPr>
        <w:tab/>
        <w:t>https://doi.org/10.24265/kiru.202</w:t>
      </w:r>
      <w:r>
        <w:rPr>
          <w:rFonts w:ascii="Arial" w:hAnsi="Arial" w:cs="Arial"/>
          <w:w w:val="95"/>
          <w:sz w:val="14"/>
          <w:szCs w:val="14"/>
        </w:rPr>
        <w:t>4</w:t>
      </w:r>
      <w:r w:rsidRPr="00F92C38">
        <w:rPr>
          <w:rFonts w:ascii="Arial" w:hAnsi="Arial" w:cs="Arial"/>
          <w:w w:val="95"/>
          <w:sz w:val="14"/>
          <w:szCs w:val="14"/>
        </w:rPr>
        <w:t>.v2</w:t>
      </w:r>
      <w:r>
        <w:rPr>
          <w:rFonts w:ascii="Arial" w:hAnsi="Arial" w:cs="Arial"/>
          <w:w w:val="95"/>
          <w:sz w:val="14"/>
          <w:szCs w:val="14"/>
        </w:rPr>
        <w:t>1</w:t>
      </w:r>
      <w:r w:rsidRPr="00F92C38">
        <w:rPr>
          <w:rFonts w:ascii="Arial" w:hAnsi="Arial" w:cs="Arial"/>
          <w:w w:val="95"/>
          <w:sz w:val="14"/>
          <w:szCs w:val="14"/>
        </w:rPr>
        <w:t>n4.0</w:t>
      </w:r>
      <w:r w:rsidR="00CD7843">
        <w:rPr>
          <w:rFonts w:ascii="Arial" w:hAnsi="Arial" w:cs="Arial"/>
          <w:w w:val="95"/>
          <w:sz w:val="14"/>
          <w:szCs w:val="14"/>
        </w:rPr>
        <w:t>6</w:t>
      </w:r>
    </w:p>
    <w:p w14:paraId="13C6936D" w14:textId="77777777" w:rsidR="004E2A15" w:rsidRDefault="004E2A15" w:rsidP="004E2A15">
      <w:pPr>
        <w:tabs>
          <w:tab w:val="right" w:pos="8931"/>
        </w:tabs>
        <w:spacing w:after="0" w:line="240" w:lineRule="auto"/>
        <w:contextualSpacing/>
        <w:jc w:val="both"/>
        <w:rPr>
          <w:rFonts w:ascii="Arial" w:hAnsi="Arial" w:cs="Arial"/>
          <w:b/>
          <w:bCs/>
          <w:sz w:val="18"/>
          <w:szCs w:val="18"/>
        </w:rPr>
      </w:pPr>
    </w:p>
    <w:p w14:paraId="710A2C94" w14:textId="77777777" w:rsidR="006D04B9" w:rsidRPr="006D04B9" w:rsidRDefault="006D04B9" w:rsidP="004E2A15">
      <w:pPr>
        <w:tabs>
          <w:tab w:val="right" w:pos="8931"/>
        </w:tabs>
        <w:spacing w:after="0" w:line="240" w:lineRule="auto"/>
        <w:contextualSpacing/>
        <w:jc w:val="both"/>
        <w:rPr>
          <w:rFonts w:ascii="Arial" w:hAnsi="Arial" w:cs="Arial"/>
          <w:b/>
          <w:bCs/>
          <w:sz w:val="18"/>
          <w:szCs w:val="18"/>
        </w:rPr>
      </w:pPr>
    </w:p>
    <w:p w14:paraId="158FD5FA" w14:textId="3070C4D6" w:rsidR="004E2A15" w:rsidRPr="00F92C38" w:rsidRDefault="004E2A15" w:rsidP="004E2A15">
      <w:pPr>
        <w:spacing w:after="0" w:line="240" w:lineRule="auto"/>
        <w:jc w:val="center"/>
        <w:rPr>
          <w:rFonts w:ascii="Arial" w:hAnsi="Arial" w:cs="Arial"/>
          <w:b/>
          <w:bCs/>
          <w:sz w:val="28"/>
          <w:szCs w:val="28"/>
        </w:rPr>
      </w:pPr>
      <w:bookmarkStart w:id="6" w:name="_Hlk177637121"/>
      <w:r>
        <w:rPr>
          <w:rFonts w:ascii="Arial" w:hAnsi="Arial" w:cs="Arial"/>
          <w:b/>
          <w:bCs/>
          <w:sz w:val="28"/>
          <w:szCs w:val="28"/>
        </w:rPr>
        <w:t xml:space="preserve">Consideraciones para el diagnóstico y el abordaje </w:t>
      </w:r>
      <w:bookmarkEnd w:id="6"/>
      <w:r>
        <w:rPr>
          <w:rFonts w:ascii="Arial" w:hAnsi="Arial" w:cs="Arial"/>
          <w:b/>
          <w:bCs/>
          <w:sz w:val="28"/>
          <w:szCs w:val="28"/>
        </w:rPr>
        <w:t>de canales radiculares calificado</w:t>
      </w:r>
      <w:r w:rsidR="008E1EDA">
        <w:rPr>
          <w:rFonts w:ascii="Arial" w:hAnsi="Arial" w:cs="Arial"/>
          <w:b/>
          <w:bCs/>
          <w:sz w:val="28"/>
          <w:szCs w:val="28"/>
        </w:rPr>
        <w:t>s</w:t>
      </w:r>
      <w:r>
        <w:rPr>
          <w:rFonts w:ascii="Arial" w:hAnsi="Arial" w:cs="Arial"/>
          <w:b/>
          <w:bCs/>
          <w:sz w:val="28"/>
          <w:szCs w:val="28"/>
        </w:rPr>
        <w:t>. Una revisión narrativa</w:t>
      </w:r>
    </w:p>
    <w:p w14:paraId="4A10A1D9" w14:textId="77777777" w:rsidR="004E2A15" w:rsidRPr="006D04B9" w:rsidRDefault="004E2A15" w:rsidP="004E2A15">
      <w:pPr>
        <w:spacing w:after="0" w:line="240" w:lineRule="auto"/>
        <w:jc w:val="center"/>
        <w:rPr>
          <w:rFonts w:ascii="Arial" w:hAnsi="Arial" w:cs="Arial"/>
          <w:b/>
          <w:bCs/>
          <w:sz w:val="20"/>
          <w:szCs w:val="20"/>
        </w:rPr>
      </w:pPr>
    </w:p>
    <w:p w14:paraId="7B1DED5A" w14:textId="71EFA4AB" w:rsidR="004E2A15" w:rsidRPr="007B36D5" w:rsidRDefault="004E2A15" w:rsidP="004E2A15">
      <w:pPr>
        <w:spacing w:after="0" w:line="240" w:lineRule="auto"/>
        <w:jc w:val="center"/>
        <w:rPr>
          <w:rFonts w:ascii="Arial" w:hAnsi="Arial" w:cs="Arial"/>
          <w:iCs/>
        </w:rPr>
      </w:pPr>
      <w:r>
        <w:rPr>
          <w:rFonts w:ascii="Arial" w:hAnsi="Arial" w:cs="Arial"/>
          <w:iCs/>
        </w:rPr>
        <w:t>Considerations for the diagnosis and management of calcified root canals. A narrative review</w:t>
      </w:r>
    </w:p>
    <w:p w14:paraId="462788A3" w14:textId="77777777" w:rsidR="004E2A15" w:rsidRDefault="004E2A15" w:rsidP="004E2A15">
      <w:pPr>
        <w:shd w:val="clear" w:color="auto" w:fill="FFFFFF" w:themeFill="background1"/>
        <w:tabs>
          <w:tab w:val="right" w:pos="8931"/>
        </w:tabs>
        <w:spacing w:after="0" w:line="240" w:lineRule="auto"/>
        <w:ind w:right="-2"/>
        <w:jc w:val="center"/>
        <w:rPr>
          <w:rFonts w:ascii="Arial" w:hAnsi="Arial" w:cs="Arial"/>
          <w:bCs/>
          <w:color w:val="202124"/>
          <w:sz w:val="14"/>
          <w:szCs w:val="14"/>
          <w:lang w:val="en" w:eastAsia="es-EC"/>
        </w:rPr>
      </w:pPr>
    </w:p>
    <w:p w14:paraId="75B1A144" w14:textId="3DCAC184" w:rsidR="004E2A15" w:rsidRDefault="004E2A15" w:rsidP="004E2A15">
      <w:pPr>
        <w:shd w:val="clear" w:color="auto" w:fill="FFFFFF" w:themeFill="background1"/>
        <w:tabs>
          <w:tab w:val="right" w:pos="8931"/>
        </w:tabs>
        <w:spacing w:after="0" w:line="240" w:lineRule="auto"/>
        <w:ind w:right="-2"/>
        <w:jc w:val="center"/>
        <w:rPr>
          <w:rFonts w:ascii="Arial" w:hAnsi="Arial" w:cs="Arial"/>
          <w:bCs/>
          <w:color w:val="202124"/>
          <w:sz w:val="14"/>
          <w:szCs w:val="14"/>
          <w:lang w:val="en" w:eastAsia="es-EC"/>
        </w:rPr>
      </w:pPr>
      <w:r>
        <w:rPr>
          <w:rFonts w:ascii="Arial" w:hAnsi="Arial" w:cs="Arial"/>
          <w:bCs/>
          <w:color w:val="202124"/>
          <w:sz w:val="14"/>
          <w:szCs w:val="14"/>
          <w:lang w:val="en" w:eastAsia="es-EC"/>
        </w:rPr>
        <w:t xml:space="preserve">Maria Eugenia Terán </w:t>
      </w:r>
      <w:r w:rsidRPr="00F92C38">
        <w:rPr>
          <w:rFonts w:ascii="Arial" w:hAnsi="Arial" w:cs="Arial"/>
          <w:noProof/>
          <w:color w:val="202124"/>
          <w:sz w:val="14"/>
          <w:szCs w:val="14"/>
          <w:lang w:val="es-ES" w:eastAsia="es-ES"/>
        </w:rPr>
        <w:drawing>
          <wp:inline distT="0" distB="0" distL="0" distR="0" wp14:anchorId="471EE3C8" wp14:editId="07FBCA51">
            <wp:extent cx="106680" cy="112395"/>
            <wp:effectExtent l="0" t="0" r="7620" b="1905"/>
            <wp:docPr id="1339662084" name="Imagen 133966208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62084" name="Imagen 133966208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112395"/>
                    </a:xfrm>
                    <a:prstGeom prst="rect">
                      <a:avLst/>
                    </a:prstGeom>
                    <a:noFill/>
                    <a:ln>
                      <a:noFill/>
                    </a:ln>
                  </pic:spPr>
                </pic:pic>
              </a:graphicData>
            </a:graphic>
          </wp:inline>
        </w:drawing>
      </w:r>
      <w:r>
        <w:rPr>
          <w:rFonts w:ascii="Arial" w:hAnsi="Arial" w:cs="Arial"/>
          <w:bCs/>
          <w:color w:val="202124"/>
          <w:sz w:val="14"/>
          <w:szCs w:val="14"/>
          <w:lang w:val="en" w:eastAsia="es-EC"/>
        </w:rPr>
        <w:t xml:space="preserve"> </w:t>
      </w:r>
      <w:r w:rsidRPr="00F92C38">
        <w:rPr>
          <w:rFonts w:ascii="Arial" w:hAnsi="Arial" w:cs="Arial"/>
          <w:bCs/>
          <w:color w:val="202124"/>
          <w:sz w:val="14"/>
          <w:szCs w:val="14"/>
          <w:vertAlign w:val="superscript"/>
          <w:lang w:val="en" w:eastAsia="es-EC"/>
        </w:rPr>
        <w:t>1a</w:t>
      </w:r>
      <w:r w:rsidRPr="00F92C38">
        <w:rPr>
          <w:rFonts w:ascii="Arial" w:hAnsi="Arial" w:cs="Arial"/>
          <w:bCs/>
          <w:color w:val="202124"/>
          <w:sz w:val="14"/>
          <w:szCs w:val="14"/>
          <w:lang w:val="en" w:eastAsia="es-EC"/>
        </w:rPr>
        <w:t>,</w:t>
      </w:r>
      <w:r>
        <w:rPr>
          <w:rFonts w:ascii="Arial" w:hAnsi="Arial" w:cs="Arial"/>
          <w:bCs/>
          <w:color w:val="202124"/>
          <w:sz w:val="14"/>
          <w:szCs w:val="14"/>
          <w:lang w:val="en" w:eastAsia="es-EC"/>
        </w:rPr>
        <w:t xml:space="preserve"> Adalsa Hernández-Andara</w:t>
      </w:r>
      <w:r w:rsidRPr="00F92C38">
        <w:rPr>
          <w:rFonts w:ascii="Arial" w:hAnsi="Arial" w:cs="Arial"/>
          <w:noProof/>
          <w:color w:val="202124"/>
          <w:sz w:val="14"/>
          <w:szCs w:val="14"/>
          <w:lang w:val="es-ES" w:eastAsia="es-ES"/>
        </w:rPr>
        <w:drawing>
          <wp:inline distT="0" distB="0" distL="0" distR="0" wp14:anchorId="57CB1222" wp14:editId="0F11E2D4">
            <wp:extent cx="106680" cy="112395"/>
            <wp:effectExtent l="0" t="0" r="7620" b="1905"/>
            <wp:docPr id="1668084393" name="Imagen 166808439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84393" name="Imagen 1668084393">
                      <a:hlinkClick r:id="rId11"/>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112395"/>
                    </a:xfrm>
                    <a:prstGeom prst="rect">
                      <a:avLst/>
                    </a:prstGeom>
                    <a:noFill/>
                    <a:ln>
                      <a:noFill/>
                    </a:ln>
                  </pic:spPr>
                </pic:pic>
              </a:graphicData>
            </a:graphic>
          </wp:inline>
        </w:drawing>
      </w:r>
      <w:r>
        <w:rPr>
          <w:rFonts w:ascii="Arial" w:hAnsi="Arial" w:cs="Arial"/>
          <w:bCs/>
          <w:color w:val="202124"/>
          <w:sz w:val="14"/>
          <w:szCs w:val="14"/>
          <w:lang w:val="en" w:eastAsia="es-EC"/>
        </w:rPr>
        <w:t xml:space="preserve"> </w:t>
      </w:r>
      <w:r>
        <w:rPr>
          <w:rFonts w:ascii="Arial" w:hAnsi="Arial" w:cs="Arial"/>
          <w:bCs/>
          <w:color w:val="202124"/>
          <w:sz w:val="14"/>
          <w:szCs w:val="14"/>
          <w:vertAlign w:val="superscript"/>
          <w:lang w:val="en" w:eastAsia="es-EC"/>
        </w:rPr>
        <w:t>2</w:t>
      </w:r>
      <w:r w:rsidRPr="00F92C38">
        <w:rPr>
          <w:rFonts w:ascii="Arial" w:hAnsi="Arial" w:cs="Arial"/>
          <w:bCs/>
          <w:color w:val="202124"/>
          <w:sz w:val="14"/>
          <w:szCs w:val="14"/>
          <w:vertAlign w:val="superscript"/>
          <w:lang w:val="en" w:eastAsia="es-EC"/>
        </w:rPr>
        <w:t>b</w:t>
      </w:r>
    </w:p>
    <w:p w14:paraId="572B195D" w14:textId="0DC0D910" w:rsidR="008F2B1D" w:rsidRDefault="004E2A15" w:rsidP="004E2A15">
      <w:pPr>
        <w:shd w:val="clear" w:color="auto" w:fill="FFFFFF"/>
        <w:spacing w:after="0" w:line="240" w:lineRule="auto"/>
        <w:ind w:right="167"/>
        <w:jc w:val="center"/>
        <w:rPr>
          <w:rFonts w:ascii="Arial" w:hAnsi="Arial" w:cs="Arial"/>
          <w:sz w:val="14"/>
          <w:szCs w:val="14"/>
        </w:rPr>
      </w:pPr>
      <w:r w:rsidRPr="00F92C38">
        <w:rPr>
          <w:rFonts w:ascii="Arial" w:hAnsi="Arial" w:cs="Arial"/>
          <w:sz w:val="14"/>
          <w:szCs w:val="14"/>
          <w:vertAlign w:val="superscript"/>
        </w:rPr>
        <w:t>1</w:t>
      </w:r>
      <w:r w:rsidRPr="00F92C38">
        <w:rPr>
          <w:rFonts w:ascii="Arial" w:hAnsi="Arial" w:cs="Arial"/>
          <w:sz w:val="14"/>
          <w:szCs w:val="14"/>
        </w:rPr>
        <w:t xml:space="preserve"> </w:t>
      </w:r>
      <w:r w:rsidR="008F2B1D">
        <w:rPr>
          <w:rFonts w:ascii="Arial" w:hAnsi="Arial" w:cs="Arial"/>
          <w:sz w:val="14"/>
          <w:szCs w:val="14"/>
        </w:rPr>
        <w:t>Centro Radiológico RD-MAX, Bogotá, Colombia.</w:t>
      </w:r>
    </w:p>
    <w:p w14:paraId="38D67224" w14:textId="6D1930FD" w:rsidR="008F2B1D" w:rsidRDefault="008F2B1D" w:rsidP="004E2A15">
      <w:pPr>
        <w:shd w:val="clear" w:color="auto" w:fill="FFFFFF"/>
        <w:spacing w:after="0" w:line="240" w:lineRule="auto"/>
        <w:ind w:right="167"/>
        <w:jc w:val="center"/>
        <w:rPr>
          <w:rFonts w:ascii="Arial" w:hAnsi="Arial" w:cs="Arial"/>
          <w:sz w:val="14"/>
          <w:szCs w:val="14"/>
        </w:rPr>
      </w:pPr>
      <w:r>
        <w:rPr>
          <w:rFonts w:ascii="Arial" w:hAnsi="Arial" w:cs="Arial"/>
          <w:sz w:val="14"/>
          <w:szCs w:val="14"/>
          <w:vertAlign w:val="superscript"/>
        </w:rPr>
        <w:t>2</w:t>
      </w:r>
      <w:r w:rsidR="004E2A15" w:rsidRPr="00F92C38">
        <w:rPr>
          <w:rFonts w:ascii="Arial" w:hAnsi="Arial" w:cs="Arial"/>
          <w:sz w:val="14"/>
          <w:szCs w:val="14"/>
        </w:rPr>
        <w:t xml:space="preserve"> </w:t>
      </w:r>
      <w:r>
        <w:rPr>
          <w:rFonts w:ascii="Arial" w:hAnsi="Arial" w:cs="Arial"/>
          <w:sz w:val="14"/>
          <w:szCs w:val="14"/>
        </w:rPr>
        <w:t xml:space="preserve">Centro Diagnóstico Las Mercedes, </w:t>
      </w:r>
      <w:r w:rsidR="00C11FAD">
        <w:rPr>
          <w:rFonts w:ascii="Arial" w:hAnsi="Arial" w:cs="Arial"/>
          <w:sz w:val="14"/>
          <w:szCs w:val="14"/>
        </w:rPr>
        <w:t>Caracas</w:t>
      </w:r>
      <w:r>
        <w:rPr>
          <w:rFonts w:ascii="Arial" w:hAnsi="Arial" w:cs="Arial"/>
          <w:sz w:val="14"/>
          <w:szCs w:val="14"/>
        </w:rPr>
        <w:t xml:space="preserve">, </w:t>
      </w:r>
      <w:r w:rsidR="00C11FAD">
        <w:rPr>
          <w:rFonts w:ascii="Arial" w:hAnsi="Arial" w:cs="Arial"/>
          <w:sz w:val="14"/>
          <w:szCs w:val="14"/>
        </w:rPr>
        <w:t>Venezuela</w:t>
      </w:r>
      <w:r>
        <w:rPr>
          <w:rFonts w:ascii="Arial" w:hAnsi="Arial" w:cs="Arial"/>
          <w:sz w:val="14"/>
          <w:szCs w:val="14"/>
        </w:rPr>
        <w:t>.</w:t>
      </w:r>
    </w:p>
    <w:p w14:paraId="7F68938B" w14:textId="77777777" w:rsidR="006D04B9" w:rsidRDefault="004E2A15" w:rsidP="004E2A15">
      <w:pPr>
        <w:shd w:val="clear" w:color="auto" w:fill="FFFFFF" w:themeFill="background1"/>
        <w:tabs>
          <w:tab w:val="right" w:pos="8931"/>
        </w:tabs>
        <w:spacing w:after="0" w:line="240" w:lineRule="auto"/>
        <w:jc w:val="center"/>
        <w:rPr>
          <w:rFonts w:ascii="Arial" w:hAnsi="Arial" w:cs="Arial"/>
          <w:sz w:val="14"/>
          <w:szCs w:val="14"/>
        </w:rPr>
      </w:pPr>
      <w:r w:rsidRPr="00F92C38">
        <w:rPr>
          <w:rFonts w:ascii="Arial" w:hAnsi="Arial" w:cs="Arial"/>
          <w:sz w:val="14"/>
          <w:szCs w:val="14"/>
          <w:vertAlign w:val="superscript"/>
        </w:rPr>
        <w:t>a</w:t>
      </w:r>
      <w:r w:rsidRPr="00F92C38">
        <w:rPr>
          <w:rFonts w:ascii="Arial" w:hAnsi="Arial" w:cs="Arial"/>
          <w:sz w:val="14"/>
          <w:szCs w:val="14"/>
        </w:rPr>
        <w:t xml:space="preserve"> </w:t>
      </w:r>
      <w:r w:rsidR="008F2B1D">
        <w:rPr>
          <w:rFonts w:ascii="Arial" w:hAnsi="Arial" w:cs="Arial"/>
          <w:sz w:val="14"/>
          <w:szCs w:val="14"/>
        </w:rPr>
        <w:t>D</w:t>
      </w:r>
      <w:r w:rsidR="006D04B9">
        <w:rPr>
          <w:rFonts w:ascii="Arial" w:hAnsi="Arial" w:cs="Arial"/>
          <w:sz w:val="14"/>
          <w:szCs w:val="14"/>
        </w:rPr>
        <w:t>octora en Ciencias Odontológicas</w:t>
      </w:r>
    </w:p>
    <w:p w14:paraId="051EB14F" w14:textId="4EF4E90A" w:rsidR="004E2A15" w:rsidRDefault="004E2A15" w:rsidP="004E2A15">
      <w:pPr>
        <w:shd w:val="clear" w:color="auto" w:fill="FFFFFF" w:themeFill="background1"/>
        <w:tabs>
          <w:tab w:val="right" w:pos="8931"/>
        </w:tabs>
        <w:spacing w:after="0" w:line="240" w:lineRule="auto"/>
        <w:jc w:val="center"/>
        <w:rPr>
          <w:rFonts w:ascii="Arial" w:hAnsi="Arial" w:cs="Arial"/>
          <w:sz w:val="14"/>
          <w:szCs w:val="14"/>
        </w:rPr>
      </w:pPr>
      <w:r>
        <w:rPr>
          <w:rFonts w:ascii="Arial" w:hAnsi="Arial" w:cs="Arial"/>
          <w:sz w:val="14"/>
          <w:szCs w:val="14"/>
          <w:vertAlign w:val="superscript"/>
        </w:rPr>
        <w:t>b</w:t>
      </w:r>
      <w:r w:rsidRPr="00F92C38">
        <w:rPr>
          <w:rFonts w:ascii="Arial" w:hAnsi="Arial" w:cs="Arial"/>
          <w:sz w:val="14"/>
          <w:szCs w:val="14"/>
        </w:rPr>
        <w:t xml:space="preserve"> </w:t>
      </w:r>
      <w:r>
        <w:rPr>
          <w:rFonts w:ascii="Arial" w:hAnsi="Arial" w:cs="Arial"/>
          <w:sz w:val="14"/>
          <w:szCs w:val="14"/>
        </w:rPr>
        <w:t xml:space="preserve">Doctora en </w:t>
      </w:r>
      <w:r w:rsidR="006D04B9">
        <w:rPr>
          <w:rFonts w:ascii="Arial" w:hAnsi="Arial" w:cs="Arial"/>
          <w:sz w:val="14"/>
          <w:szCs w:val="14"/>
        </w:rPr>
        <w:t>Diagnóstico Radiológico</w:t>
      </w:r>
    </w:p>
    <w:bookmarkEnd w:id="1"/>
    <w:bookmarkEnd w:id="2"/>
    <w:bookmarkEnd w:id="3"/>
    <w:bookmarkEnd w:id="4"/>
    <w:p w14:paraId="0584E304" w14:textId="77777777" w:rsidR="004E2A15" w:rsidRDefault="004E2A15" w:rsidP="004E2A15">
      <w:pPr>
        <w:spacing w:after="0" w:line="240" w:lineRule="auto"/>
        <w:jc w:val="both"/>
        <w:rPr>
          <w:rFonts w:ascii="Arial" w:hAnsi="Arial" w:cs="Arial"/>
          <w:b/>
          <w:sz w:val="18"/>
          <w:szCs w:val="18"/>
          <w:lang w:val="es-EC"/>
        </w:rPr>
      </w:pPr>
    </w:p>
    <w:p w14:paraId="6721F116" w14:textId="06143CEE" w:rsidR="006329BB" w:rsidRDefault="0035248C" w:rsidP="00FD5450">
      <w:pPr>
        <w:spacing w:after="0" w:line="240" w:lineRule="auto"/>
        <w:jc w:val="both"/>
        <w:rPr>
          <w:rFonts w:ascii="Arial" w:hAnsi="Arial" w:cs="Arial"/>
          <w:b/>
          <w:bCs/>
          <w:sz w:val="18"/>
          <w:szCs w:val="18"/>
        </w:rPr>
      </w:pPr>
      <w:bookmarkStart w:id="7" w:name="_Hlk174009703"/>
      <w:r w:rsidRPr="006D04B9">
        <w:rPr>
          <w:rFonts w:ascii="Arial" w:hAnsi="Arial" w:cs="Arial"/>
          <w:b/>
          <w:bCs/>
          <w:sz w:val="18"/>
          <w:szCs w:val="18"/>
        </w:rPr>
        <w:t>RESUMEN</w:t>
      </w:r>
      <w:r w:rsidR="00054F1A" w:rsidRPr="006D04B9">
        <w:rPr>
          <w:rFonts w:ascii="Arial" w:hAnsi="Arial" w:cs="Arial"/>
          <w:b/>
          <w:bCs/>
          <w:sz w:val="18"/>
          <w:szCs w:val="18"/>
        </w:rPr>
        <w:t xml:space="preserve"> </w:t>
      </w:r>
    </w:p>
    <w:p w14:paraId="23371558" w14:textId="77777777" w:rsidR="006D04B9" w:rsidRPr="006D04B9" w:rsidRDefault="006D04B9" w:rsidP="00FD5450">
      <w:pPr>
        <w:spacing w:after="0" w:line="240" w:lineRule="auto"/>
        <w:jc w:val="both"/>
        <w:rPr>
          <w:rFonts w:ascii="Arial" w:hAnsi="Arial" w:cs="Arial"/>
          <w:b/>
          <w:bCs/>
          <w:sz w:val="18"/>
          <w:szCs w:val="18"/>
        </w:rPr>
      </w:pPr>
    </w:p>
    <w:p w14:paraId="0E0118E6" w14:textId="7B36E58D" w:rsidR="00E605BC" w:rsidRDefault="00E605BC" w:rsidP="00FD5450">
      <w:pPr>
        <w:spacing w:after="0" w:line="240" w:lineRule="auto"/>
        <w:jc w:val="both"/>
        <w:rPr>
          <w:rFonts w:ascii="Arial" w:hAnsi="Arial" w:cs="Arial"/>
          <w:sz w:val="18"/>
          <w:szCs w:val="18"/>
        </w:rPr>
      </w:pPr>
      <w:r w:rsidRPr="006D04B9">
        <w:rPr>
          <w:rFonts w:ascii="Arial" w:hAnsi="Arial" w:cs="Arial"/>
          <w:sz w:val="18"/>
          <w:szCs w:val="18"/>
        </w:rPr>
        <w:t xml:space="preserve">La calcificación del </w:t>
      </w:r>
      <w:r w:rsidR="00A9280C" w:rsidRPr="006D04B9">
        <w:rPr>
          <w:rFonts w:ascii="Arial" w:hAnsi="Arial" w:cs="Arial"/>
          <w:sz w:val="18"/>
          <w:szCs w:val="18"/>
        </w:rPr>
        <w:t>canal</w:t>
      </w:r>
      <w:r w:rsidRPr="006D04B9">
        <w:rPr>
          <w:rFonts w:ascii="Arial" w:hAnsi="Arial" w:cs="Arial"/>
          <w:sz w:val="18"/>
          <w:szCs w:val="18"/>
        </w:rPr>
        <w:t xml:space="preserve"> radicular se caracteriza por el depósito de tejido </w:t>
      </w:r>
      <w:r w:rsidR="00732968" w:rsidRPr="006D04B9">
        <w:rPr>
          <w:rFonts w:ascii="Arial" w:hAnsi="Arial" w:cs="Arial"/>
          <w:sz w:val="18"/>
          <w:szCs w:val="18"/>
        </w:rPr>
        <w:t>mineraliz</w:t>
      </w:r>
      <w:r w:rsidRPr="006D04B9">
        <w:rPr>
          <w:rFonts w:ascii="Arial" w:hAnsi="Arial" w:cs="Arial"/>
          <w:sz w:val="18"/>
          <w:szCs w:val="18"/>
        </w:rPr>
        <w:t xml:space="preserve">ado a lo largo de las paredes del </w:t>
      </w:r>
      <w:r w:rsidR="00A9280C" w:rsidRPr="006D04B9">
        <w:rPr>
          <w:rFonts w:ascii="Arial" w:hAnsi="Arial" w:cs="Arial"/>
          <w:sz w:val="18"/>
          <w:szCs w:val="18"/>
        </w:rPr>
        <w:t>canal</w:t>
      </w:r>
      <w:r w:rsidRPr="006D04B9">
        <w:rPr>
          <w:rFonts w:ascii="Arial" w:hAnsi="Arial" w:cs="Arial"/>
          <w:sz w:val="18"/>
          <w:szCs w:val="18"/>
        </w:rPr>
        <w:t>, suele ser asintomátic</w:t>
      </w:r>
      <w:r w:rsidR="001D2A41" w:rsidRPr="006D04B9">
        <w:rPr>
          <w:rFonts w:ascii="Arial" w:hAnsi="Arial" w:cs="Arial"/>
          <w:sz w:val="18"/>
          <w:szCs w:val="18"/>
          <w:lang w:val="uz-Cyrl-UZ"/>
        </w:rPr>
        <w:t>a</w:t>
      </w:r>
      <w:r w:rsidR="00A9280C" w:rsidRPr="006D04B9">
        <w:rPr>
          <w:rFonts w:ascii="Arial" w:hAnsi="Arial" w:cs="Arial"/>
          <w:sz w:val="18"/>
          <w:szCs w:val="18"/>
        </w:rPr>
        <w:t xml:space="preserve"> y</w:t>
      </w:r>
      <w:r w:rsidRPr="006D04B9">
        <w:rPr>
          <w:rFonts w:ascii="Arial" w:hAnsi="Arial" w:cs="Arial"/>
          <w:sz w:val="18"/>
          <w:szCs w:val="18"/>
        </w:rPr>
        <w:t xml:space="preserve"> se detecta de forma incidental durante un examen radiográfico</w:t>
      </w:r>
      <w:r w:rsidR="00AF6DD8" w:rsidRPr="006D04B9">
        <w:rPr>
          <w:rFonts w:ascii="Arial" w:hAnsi="Arial" w:cs="Arial"/>
          <w:sz w:val="18"/>
          <w:szCs w:val="18"/>
        </w:rPr>
        <w:t xml:space="preserve">. Los dientes que padecen este proceso pueden desarrollar con el tiempo periodontitis apical </w:t>
      </w:r>
      <w:r w:rsidR="00A13FC8" w:rsidRPr="006D04B9">
        <w:rPr>
          <w:rFonts w:ascii="Arial" w:hAnsi="Arial" w:cs="Arial"/>
          <w:sz w:val="18"/>
          <w:szCs w:val="18"/>
        </w:rPr>
        <w:t>y en consecuencia</w:t>
      </w:r>
      <w:r w:rsidR="00AF6DD8" w:rsidRPr="006D04B9">
        <w:rPr>
          <w:rFonts w:ascii="Arial" w:hAnsi="Arial" w:cs="Arial"/>
          <w:sz w:val="18"/>
          <w:szCs w:val="18"/>
        </w:rPr>
        <w:t xml:space="preserve"> </w:t>
      </w:r>
      <w:r w:rsidR="00A9280C" w:rsidRPr="006D04B9">
        <w:rPr>
          <w:rFonts w:ascii="Arial" w:hAnsi="Arial" w:cs="Arial"/>
          <w:sz w:val="18"/>
          <w:szCs w:val="18"/>
        </w:rPr>
        <w:t>requerir un</w:t>
      </w:r>
      <w:r w:rsidR="00AF6DD8" w:rsidRPr="006D04B9">
        <w:rPr>
          <w:rFonts w:ascii="Arial" w:hAnsi="Arial" w:cs="Arial"/>
          <w:sz w:val="18"/>
          <w:szCs w:val="18"/>
        </w:rPr>
        <w:t xml:space="preserve"> tratamiento endodóntico</w:t>
      </w:r>
      <w:r w:rsidR="008E10DF" w:rsidRPr="006D04B9">
        <w:rPr>
          <w:rFonts w:ascii="Arial" w:hAnsi="Arial" w:cs="Arial"/>
          <w:sz w:val="18"/>
          <w:szCs w:val="18"/>
          <w:lang w:val="uz-Cyrl-UZ"/>
        </w:rPr>
        <w:t xml:space="preserve">. </w:t>
      </w:r>
      <w:r w:rsidRPr="006D04B9">
        <w:rPr>
          <w:rFonts w:ascii="Arial" w:hAnsi="Arial" w:cs="Arial"/>
          <w:sz w:val="18"/>
          <w:szCs w:val="18"/>
        </w:rPr>
        <w:t xml:space="preserve">La cámara pulpar y el espacio del </w:t>
      </w:r>
      <w:r w:rsidR="00A9280C" w:rsidRPr="006D04B9">
        <w:rPr>
          <w:rFonts w:ascii="Arial" w:hAnsi="Arial" w:cs="Arial"/>
          <w:sz w:val="18"/>
          <w:szCs w:val="18"/>
        </w:rPr>
        <w:t>canal</w:t>
      </w:r>
      <w:r w:rsidRPr="006D04B9">
        <w:rPr>
          <w:rFonts w:ascii="Arial" w:hAnsi="Arial" w:cs="Arial"/>
          <w:sz w:val="18"/>
          <w:szCs w:val="18"/>
        </w:rPr>
        <w:t xml:space="preserve"> radicular pueden obliterarse parcial o completamente, lo que aumenta el riesgo de errores de procedimiento durante la preparación del </w:t>
      </w:r>
      <w:r w:rsidR="00A9280C" w:rsidRPr="006D04B9">
        <w:rPr>
          <w:rFonts w:ascii="Arial" w:hAnsi="Arial" w:cs="Arial"/>
          <w:sz w:val="18"/>
          <w:szCs w:val="18"/>
        </w:rPr>
        <w:t>canal</w:t>
      </w:r>
      <w:r w:rsidRPr="006D04B9">
        <w:rPr>
          <w:rFonts w:ascii="Arial" w:hAnsi="Arial" w:cs="Arial"/>
          <w:sz w:val="18"/>
          <w:szCs w:val="18"/>
        </w:rPr>
        <w:t xml:space="preserve"> radicular. </w:t>
      </w:r>
      <w:r w:rsidR="00E42233" w:rsidRPr="006D04B9">
        <w:rPr>
          <w:rFonts w:ascii="Arial" w:hAnsi="Arial" w:cs="Arial"/>
          <w:sz w:val="18"/>
          <w:szCs w:val="18"/>
        </w:rPr>
        <w:t xml:space="preserve">Con el advenimiento de la tomografía computarizada de haz cónico (TCHC) se pueden visualizar los dientes de forma tridimensional, y se elimina la superposición de estructuras anatómicas. En esta revisión se plantea exponer </w:t>
      </w:r>
      <w:r w:rsidR="00420213" w:rsidRPr="006D04B9">
        <w:rPr>
          <w:rFonts w:ascii="Arial" w:hAnsi="Arial" w:cs="Arial"/>
          <w:sz w:val="18"/>
          <w:szCs w:val="18"/>
        </w:rPr>
        <w:t xml:space="preserve">las consideraciones para el diagnóstico y </w:t>
      </w:r>
      <w:r w:rsidR="00A9280C" w:rsidRPr="006D04B9">
        <w:rPr>
          <w:rFonts w:ascii="Arial" w:hAnsi="Arial" w:cs="Arial"/>
          <w:sz w:val="18"/>
          <w:szCs w:val="18"/>
        </w:rPr>
        <w:t>el abordaje</w:t>
      </w:r>
      <w:r w:rsidR="00E42233" w:rsidRPr="006D04B9">
        <w:rPr>
          <w:rFonts w:ascii="Arial" w:hAnsi="Arial" w:cs="Arial"/>
          <w:sz w:val="18"/>
          <w:szCs w:val="18"/>
        </w:rPr>
        <w:t xml:space="preserve"> de los c</w:t>
      </w:r>
      <w:r w:rsidR="00A9280C" w:rsidRPr="006D04B9">
        <w:rPr>
          <w:rFonts w:ascii="Arial" w:hAnsi="Arial" w:cs="Arial"/>
          <w:sz w:val="18"/>
          <w:szCs w:val="18"/>
        </w:rPr>
        <w:t>anales</w:t>
      </w:r>
      <w:r w:rsidR="00E42233" w:rsidRPr="006D04B9">
        <w:rPr>
          <w:rFonts w:ascii="Arial" w:hAnsi="Arial" w:cs="Arial"/>
          <w:sz w:val="18"/>
          <w:szCs w:val="18"/>
        </w:rPr>
        <w:t xml:space="preserve"> radiculares calcificados. </w:t>
      </w:r>
      <w:r w:rsidR="00BA6B52" w:rsidRPr="006D04B9">
        <w:rPr>
          <w:rFonts w:ascii="Arial" w:hAnsi="Arial" w:cs="Arial"/>
          <w:sz w:val="18"/>
          <w:szCs w:val="18"/>
        </w:rPr>
        <w:t xml:space="preserve">Se </w:t>
      </w:r>
      <w:r w:rsidR="008E10DF" w:rsidRPr="006D04B9">
        <w:rPr>
          <w:rFonts w:ascii="Arial" w:hAnsi="Arial" w:cs="Arial"/>
          <w:sz w:val="18"/>
          <w:szCs w:val="18"/>
        </w:rPr>
        <w:t>realizó</w:t>
      </w:r>
      <w:r w:rsidR="00BA6B52" w:rsidRPr="006D04B9">
        <w:rPr>
          <w:rFonts w:ascii="Arial" w:hAnsi="Arial" w:cs="Arial"/>
          <w:sz w:val="18"/>
          <w:szCs w:val="18"/>
        </w:rPr>
        <w:t xml:space="preserve"> una búsqueda electrónica en </w:t>
      </w:r>
      <w:r w:rsidR="006F2987" w:rsidRPr="006D04B9">
        <w:rPr>
          <w:rFonts w:ascii="Arial" w:hAnsi="Arial" w:cs="Arial"/>
          <w:sz w:val="18"/>
          <w:szCs w:val="18"/>
        </w:rPr>
        <w:t>Pub</w:t>
      </w:r>
      <w:r w:rsidR="00FD702B" w:rsidRPr="006D04B9">
        <w:rPr>
          <w:rFonts w:ascii="Arial" w:hAnsi="Arial" w:cs="Arial"/>
          <w:sz w:val="18"/>
          <w:szCs w:val="18"/>
        </w:rPr>
        <w:t>M</w:t>
      </w:r>
      <w:r w:rsidR="006F2987" w:rsidRPr="006D04B9">
        <w:rPr>
          <w:rFonts w:ascii="Arial" w:hAnsi="Arial" w:cs="Arial"/>
          <w:sz w:val="18"/>
          <w:szCs w:val="18"/>
        </w:rPr>
        <w:t>ed, Sci</w:t>
      </w:r>
      <w:r w:rsidR="00FD702B" w:rsidRPr="006D04B9">
        <w:rPr>
          <w:rFonts w:ascii="Arial" w:hAnsi="Arial" w:cs="Arial"/>
          <w:sz w:val="18"/>
          <w:szCs w:val="18"/>
        </w:rPr>
        <w:t>ELO,</w:t>
      </w:r>
      <w:r w:rsidR="006F2987" w:rsidRPr="006D04B9">
        <w:rPr>
          <w:rFonts w:ascii="Arial" w:hAnsi="Arial" w:cs="Arial"/>
          <w:sz w:val="18"/>
          <w:szCs w:val="18"/>
        </w:rPr>
        <w:t xml:space="preserve"> Google Scholar y </w:t>
      </w:r>
      <w:r w:rsidR="008E10DF" w:rsidRPr="006D04B9">
        <w:rPr>
          <w:rFonts w:ascii="Arial" w:hAnsi="Arial" w:cs="Arial"/>
          <w:sz w:val="18"/>
          <w:szCs w:val="18"/>
        </w:rPr>
        <w:t>Science</w:t>
      </w:r>
      <w:r w:rsidR="003A7412" w:rsidRPr="006D04B9">
        <w:rPr>
          <w:rFonts w:ascii="Arial" w:hAnsi="Arial" w:cs="Arial"/>
          <w:sz w:val="18"/>
          <w:szCs w:val="18"/>
        </w:rPr>
        <w:t xml:space="preserve"> Direct</w:t>
      </w:r>
      <w:r w:rsidR="006F2987" w:rsidRPr="006D04B9">
        <w:rPr>
          <w:rFonts w:ascii="Arial" w:hAnsi="Arial" w:cs="Arial"/>
          <w:sz w:val="18"/>
          <w:szCs w:val="18"/>
        </w:rPr>
        <w:t xml:space="preserve">, </w:t>
      </w:r>
      <w:r w:rsidR="00F54B72" w:rsidRPr="006D04B9">
        <w:rPr>
          <w:rFonts w:ascii="Arial" w:hAnsi="Arial" w:cs="Arial"/>
          <w:sz w:val="18"/>
          <w:szCs w:val="18"/>
        </w:rPr>
        <w:t xml:space="preserve">utilizando las palabras clave </w:t>
      </w:r>
      <w:bookmarkStart w:id="8" w:name="_Hlk170294166"/>
      <w:r w:rsidR="008E10DF" w:rsidRPr="006D04B9">
        <w:rPr>
          <w:rFonts w:ascii="Arial" w:hAnsi="Arial" w:cs="Arial"/>
          <w:sz w:val="18"/>
          <w:szCs w:val="18"/>
        </w:rPr>
        <w:t>cone-</w:t>
      </w:r>
      <w:r w:rsidR="00F54B72" w:rsidRPr="006D04B9">
        <w:rPr>
          <w:rFonts w:ascii="Arial" w:hAnsi="Arial" w:cs="Arial"/>
          <w:sz w:val="18"/>
          <w:szCs w:val="18"/>
        </w:rPr>
        <w:t xml:space="preserve">beam </w:t>
      </w:r>
      <w:r w:rsidR="008E10DF" w:rsidRPr="006D04B9">
        <w:rPr>
          <w:rFonts w:ascii="Arial" w:hAnsi="Arial" w:cs="Arial"/>
          <w:sz w:val="18"/>
          <w:szCs w:val="18"/>
          <w:lang w:val="uz-Cyrl-UZ"/>
        </w:rPr>
        <w:t xml:space="preserve">computed </w:t>
      </w:r>
      <w:r w:rsidR="00F54B72" w:rsidRPr="006D04B9">
        <w:rPr>
          <w:rFonts w:ascii="Arial" w:hAnsi="Arial" w:cs="Arial"/>
          <w:sz w:val="18"/>
          <w:szCs w:val="18"/>
        </w:rPr>
        <w:t>tomography/endodontics /pulp canal calcification/root canal/guided endodontics</w:t>
      </w:r>
      <w:bookmarkEnd w:id="8"/>
      <w:r w:rsidR="00F54B72" w:rsidRPr="006D04B9">
        <w:rPr>
          <w:rFonts w:ascii="Arial" w:hAnsi="Arial" w:cs="Arial"/>
          <w:sz w:val="18"/>
          <w:szCs w:val="18"/>
        </w:rPr>
        <w:t xml:space="preserve">, finalmente </w:t>
      </w:r>
      <w:r w:rsidR="006F2987" w:rsidRPr="006D04B9">
        <w:rPr>
          <w:rFonts w:ascii="Arial" w:hAnsi="Arial" w:cs="Arial"/>
          <w:sz w:val="18"/>
          <w:szCs w:val="18"/>
        </w:rPr>
        <w:t xml:space="preserve">se </w:t>
      </w:r>
      <w:r w:rsidR="003A7412" w:rsidRPr="006D04B9">
        <w:rPr>
          <w:rFonts w:ascii="Arial" w:hAnsi="Arial" w:cs="Arial"/>
          <w:sz w:val="18"/>
          <w:szCs w:val="18"/>
        </w:rPr>
        <w:t>seleccionaron</w:t>
      </w:r>
      <w:r w:rsidR="006F2987" w:rsidRPr="006D04B9">
        <w:rPr>
          <w:rFonts w:ascii="Arial" w:hAnsi="Arial" w:cs="Arial"/>
          <w:sz w:val="18"/>
          <w:szCs w:val="18"/>
        </w:rPr>
        <w:t xml:space="preserve"> 40 </w:t>
      </w:r>
      <w:r w:rsidR="00524578" w:rsidRPr="006D04B9">
        <w:rPr>
          <w:rFonts w:ascii="Arial" w:hAnsi="Arial" w:cs="Arial"/>
          <w:sz w:val="18"/>
          <w:szCs w:val="18"/>
        </w:rPr>
        <w:t>artículos</w:t>
      </w:r>
      <w:r w:rsidR="006F2987" w:rsidRPr="006D04B9">
        <w:rPr>
          <w:rFonts w:ascii="Arial" w:hAnsi="Arial" w:cs="Arial"/>
          <w:sz w:val="18"/>
          <w:szCs w:val="18"/>
        </w:rPr>
        <w:t xml:space="preserve">. Se concluye </w:t>
      </w:r>
      <w:r w:rsidR="00F11241" w:rsidRPr="006D04B9">
        <w:rPr>
          <w:rFonts w:ascii="Arial" w:hAnsi="Arial" w:cs="Arial"/>
          <w:sz w:val="18"/>
          <w:szCs w:val="18"/>
        </w:rPr>
        <w:t xml:space="preserve">que el uso de TCHC permite la valoración precisa del sistema de </w:t>
      </w:r>
      <w:r w:rsidR="00A9280C" w:rsidRPr="006D04B9">
        <w:rPr>
          <w:rFonts w:ascii="Arial" w:hAnsi="Arial" w:cs="Arial"/>
          <w:sz w:val="18"/>
          <w:szCs w:val="18"/>
        </w:rPr>
        <w:t>canal</w:t>
      </w:r>
      <w:r w:rsidR="00C539D7" w:rsidRPr="006D04B9">
        <w:rPr>
          <w:rFonts w:ascii="Arial" w:hAnsi="Arial" w:cs="Arial"/>
          <w:sz w:val="18"/>
          <w:szCs w:val="18"/>
        </w:rPr>
        <w:t>e</w:t>
      </w:r>
      <w:r w:rsidR="00F11241" w:rsidRPr="006D04B9">
        <w:rPr>
          <w:rFonts w:ascii="Arial" w:hAnsi="Arial" w:cs="Arial"/>
          <w:sz w:val="18"/>
          <w:szCs w:val="18"/>
        </w:rPr>
        <w:t xml:space="preserve">s radiculares, así como caracterizar el </w:t>
      </w:r>
      <w:r w:rsidR="00A9280C" w:rsidRPr="006D04B9">
        <w:rPr>
          <w:rFonts w:ascii="Arial" w:hAnsi="Arial" w:cs="Arial"/>
          <w:sz w:val="18"/>
          <w:szCs w:val="18"/>
        </w:rPr>
        <w:t>canal</w:t>
      </w:r>
      <w:r w:rsidR="00F11241" w:rsidRPr="006D04B9">
        <w:rPr>
          <w:rFonts w:ascii="Arial" w:hAnsi="Arial" w:cs="Arial"/>
          <w:sz w:val="18"/>
          <w:szCs w:val="18"/>
        </w:rPr>
        <w:t xml:space="preserve"> radicular calcificado, </w:t>
      </w:r>
      <w:r w:rsidR="00C539D7" w:rsidRPr="006D04B9">
        <w:rPr>
          <w:rFonts w:ascii="Arial" w:hAnsi="Arial" w:cs="Arial"/>
          <w:sz w:val="18"/>
          <w:szCs w:val="18"/>
        </w:rPr>
        <w:t xml:space="preserve">considerándose </w:t>
      </w:r>
      <w:r w:rsidR="00F11241" w:rsidRPr="006D04B9">
        <w:rPr>
          <w:rFonts w:ascii="Arial" w:hAnsi="Arial" w:cs="Arial"/>
          <w:sz w:val="18"/>
          <w:szCs w:val="18"/>
        </w:rPr>
        <w:t>información valiosa en la planificación del tratamiento endodóntico, minimizando el riesgo de errores técnicos. La posibilidad de emplear guías endodónticas ha posibilitado reducir tiempos clínicos, y complicaciones, con resultados terapéuticos más predecibles</w:t>
      </w:r>
      <w:r w:rsidR="006D04B9">
        <w:rPr>
          <w:rFonts w:ascii="Arial" w:hAnsi="Arial" w:cs="Arial"/>
          <w:sz w:val="18"/>
          <w:szCs w:val="18"/>
        </w:rPr>
        <w:t>.</w:t>
      </w:r>
    </w:p>
    <w:p w14:paraId="26747E47" w14:textId="77777777" w:rsidR="006D04B9" w:rsidRPr="006D04B9" w:rsidRDefault="006D04B9" w:rsidP="00FD5450">
      <w:pPr>
        <w:spacing w:after="0" w:line="240" w:lineRule="auto"/>
        <w:jc w:val="both"/>
        <w:rPr>
          <w:rFonts w:ascii="Arial" w:hAnsi="Arial" w:cs="Arial"/>
          <w:sz w:val="18"/>
          <w:szCs w:val="18"/>
        </w:rPr>
      </w:pPr>
    </w:p>
    <w:p w14:paraId="688CDE85" w14:textId="7328CFAE" w:rsidR="00AD6F85" w:rsidRPr="006D04B9" w:rsidRDefault="00D81BFB" w:rsidP="00FD5450">
      <w:pPr>
        <w:spacing w:after="0" w:line="240" w:lineRule="auto"/>
        <w:jc w:val="both"/>
        <w:rPr>
          <w:rFonts w:ascii="Arial" w:hAnsi="Arial" w:cs="Arial"/>
          <w:sz w:val="18"/>
          <w:szCs w:val="18"/>
        </w:rPr>
      </w:pPr>
      <w:r w:rsidRPr="006D04B9">
        <w:rPr>
          <w:rFonts w:ascii="Arial" w:hAnsi="Arial" w:cs="Arial"/>
          <w:b/>
          <w:bCs/>
          <w:sz w:val="18"/>
          <w:szCs w:val="18"/>
        </w:rPr>
        <w:t>Palabras clave:</w:t>
      </w:r>
      <w:r w:rsidRPr="006D04B9">
        <w:rPr>
          <w:rFonts w:ascii="Arial" w:hAnsi="Arial" w:cs="Arial"/>
          <w:sz w:val="18"/>
          <w:szCs w:val="18"/>
        </w:rPr>
        <w:t xml:space="preserve"> </w:t>
      </w:r>
      <w:r w:rsidR="00C71418" w:rsidRPr="006D04B9">
        <w:rPr>
          <w:rFonts w:ascii="Arial" w:hAnsi="Arial" w:cs="Arial"/>
          <w:sz w:val="18"/>
          <w:szCs w:val="18"/>
        </w:rPr>
        <w:t>T</w:t>
      </w:r>
      <w:r w:rsidRPr="006D04B9">
        <w:rPr>
          <w:rFonts w:ascii="Arial" w:hAnsi="Arial" w:cs="Arial"/>
          <w:sz w:val="18"/>
          <w:szCs w:val="18"/>
        </w:rPr>
        <w:t>omografía computarizada de haz cónico</w:t>
      </w:r>
      <w:r w:rsidR="00C71418" w:rsidRPr="006D04B9">
        <w:rPr>
          <w:rFonts w:ascii="Arial" w:hAnsi="Arial" w:cs="Arial"/>
          <w:sz w:val="18"/>
          <w:szCs w:val="18"/>
        </w:rPr>
        <w:t>;</w:t>
      </w:r>
      <w:r w:rsidRPr="006D04B9">
        <w:rPr>
          <w:rFonts w:ascii="Arial" w:hAnsi="Arial" w:cs="Arial"/>
          <w:sz w:val="18"/>
          <w:szCs w:val="18"/>
        </w:rPr>
        <w:t xml:space="preserve"> </w:t>
      </w:r>
      <w:r w:rsidR="00C71418" w:rsidRPr="006D04B9">
        <w:rPr>
          <w:rFonts w:ascii="Arial" w:hAnsi="Arial" w:cs="Arial"/>
          <w:sz w:val="18"/>
          <w:szCs w:val="18"/>
        </w:rPr>
        <w:t>E</w:t>
      </w:r>
      <w:r w:rsidR="00FD702B" w:rsidRPr="006D04B9">
        <w:rPr>
          <w:rFonts w:ascii="Arial" w:hAnsi="Arial" w:cs="Arial"/>
          <w:sz w:val="18"/>
          <w:szCs w:val="18"/>
        </w:rPr>
        <w:t>ndodoncia</w:t>
      </w:r>
      <w:r w:rsidR="00C71418" w:rsidRPr="006D04B9">
        <w:rPr>
          <w:rFonts w:ascii="Arial" w:hAnsi="Arial" w:cs="Arial"/>
          <w:sz w:val="18"/>
          <w:szCs w:val="18"/>
        </w:rPr>
        <w:t>;</w:t>
      </w:r>
      <w:r w:rsidR="00FD702B" w:rsidRPr="006D04B9">
        <w:rPr>
          <w:rFonts w:ascii="Arial" w:hAnsi="Arial" w:cs="Arial"/>
          <w:sz w:val="18"/>
          <w:szCs w:val="18"/>
        </w:rPr>
        <w:t xml:space="preserve"> </w:t>
      </w:r>
      <w:r w:rsidR="00C71418" w:rsidRPr="006D04B9">
        <w:rPr>
          <w:rFonts w:ascii="Arial" w:hAnsi="Arial" w:cs="Arial"/>
          <w:sz w:val="18"/>
          <w:szCs w:val="18"/>
        </w:rPr>
        <w:t>C</w:t>
      </w:r>
      <w:r w:rsidR="00A9280C" w:rsidRPr="006D04B9">
        <w:rPr>
          <w:rFonts w:ascii="Arial" w:hAnsi="Arial" w:cs="Arial"/>
          <w:sz w:val="18"/>
          <w:szCs w:val="18"/>
        </w:rPr>
        <w:t>anal</w:t>
      </w:r>
      <w:r w:rsidR="005F7E19" w:rsidRPr="006D04B9">
        <w:rPr>
          <w:rFonts w:ascii="Arial" w:hAnsi="Arial" w:cs="Arial"/>
          <w:sz w:val="18"/>
          <w:szCs w:val="18"/>
        </w:rPr>
        <w:t xml:space="preserve"> </w:t>
      </w:r>
      <w:r w:rsidR="00C71418" w:rsidRPr="006D04B9">
        <w:rPr>
          <w:rFonts w:ascii="Arial" w:hAnsi="Arial" w:cs="Arial"/>
          <w:sz w:val="18"/>
          <w:szCs w:val="18"/>
        </w:rPr>
        <w:t>R</w:t>
      </w:r>
      <w:r w:rsidR="005F7E19" w:rsidRPr="006D04B9">
        <w:rPr>
          <w:rFonts w:ascii="Arial" w:hAnsi="Arial" w:cs="Arial"/>
          <w:sz w:val="18"/>
          <w:szCs w:val="18"/>
        </w:rPr>
        <w:t>adicular</w:t>
      </w:r>
      <w:r w:rsidR="00C71418" w:rsidRPr="006D04B9">
        <w:rPr>
          <w:rFonts w:ascii="Arial" w:hAnsi="Arial" w:cs="Arial"/>
          <w:sz w:val="18"/>
          <w:szCs w:val="18"/>
        </w:rPr>
        <w:t>;</w:t>
      </w:r>
      <w:r w:rsidR="005F7E19" w:rsidRPr="006D04B9">
        <w:rPr>
          <w:rFonts w:ascii="Arial" w:hAnsi="Arial" w:cs="Arial"/>
          <w:sz w:val="18"/>
          <w:szCs w:val="18"/>
        </w:rPr>
        <w:t xml:space="preserve"> </w:t>
      </w:r>
      <w:r w:rsidR="00C71418" w:rsidRPr="006D04B9">
        <w:rPr>
          <w:rFonts w:ascii="Arial" w:hAnsi="Arial" w:cs="Arial"/>
          <w:sz w:val="18"/>
          <w:szCs w:val="18"/>
        </w:rPr>
        <w:t>C</w:t>
      </w:r>
      <w:r w:rsidR="00750599" w:rsidRPr="006D04B9">
        <w:rPr>
          <w:rFonts w:ascii="Arial" w:hAnsi="Arial" w:cs="Arial"/>
          <w:sz w:val="18"/>
          <w:szCs w:val="18"/>
        </w:rPr>
        <w:t>alcificación de la pulpa dental</w:t>
      </w:r>
      <w:r w:rsidR="00FD702B" w:rsidRPr="006D04B9">
        <w:rPr>
          <w:rFonts w:ascii="Arial" w:hAnsi="Arial" w:cs="Arial"/>
          <w:sz w:val="18"/>
          <w:szCs w:val="18"/>
        </w:rPr>
        <w:t>.</w:t>
      </w:r>
      <w:r w:rsidRPr="006D04B9">
        <w:rPr>
          <w:rFonts w:ascii="Arial" w:hAnsi="Arial" w:cs="Arial"/>
          <w:sz w:val="18"/>
          <w:szCs w:val="18"/>
        </w:rPr>
        <w:t xml:space="preserve"> </w:t>
      </w:r>
      <w:bookmarkStart w:id="9" w:name="_Hlk152572981"/>
      <w:r w:rsidR="00C71418" w:rsidRPr="006D04B9">
        <w:rPr>
          <w:rFonts w:ascii="Arial" w:hAnsi="Arial" w:cs="Arial"/>
          <w:bCs/>
          <w:color w:val="0000FF"/>
          <w:w w:val="105"/>
          <w:sz w:val="18"/>
          <w:szCs w:val="18"/>
          <w:u w:val="single" w:color="0000FF"/>
        </w:rPr>
        <w:t>(Fuente:</w:t>
      </w:r>
      <w:r w:rsidR="00C71418" w:rsidRPr="006D04B9">
        <w:rPr>
          <w:rFonts w:ascii="Arial" w:hAnsi="Arial" w:cs="Arial"/>
          <w:bCs/>
          <w:color w:val="0000FF"/>
          <w:spacing w:val="47"/>
          <w:w w:val="105"/>
          <w:sz w:val="18"/>
          <w:szCs w:val="18"/>
          <w:u w:val="single" w:color="0000FF"/>
        </w:rPr>
        <w:t xml:space="preserve"> </w:t>
      </w:r>
      <w:r w:rsidR="00C71418" w:rsidRPr="006D04B9">
        <w:rPr>
          <w:rFonts w:ascii="Arial" w:hAnsi="Arial" w:cs="Arial"/>
          <w:bCs/>
          <w:color w:val="0000FF"/>
          <w:w w:val="105"/>
          <w:sz w:val="18"/>
          <w:szCs w:val="18"/>
          <w:u w:val="single" w:color="0000FF"/>
        </w:rPr>
        <w:t>DeCS BIREME)</w:t>
      </w:r>
      <w:bookmarkEnd w:id="9"/>
    </w:p>
    <w:p w14:paraId="430C5E5A" w14:textId="77777777" w:rsidR="00D84361" w:rsidRPr="006D04B9" w:rsidRDefault="00D84361" w:rsidP="00FD5450">
      <w:pPr>
        <w:spacing w:after="0" w:line="240" w:lineRule="auto"/>
        <w:jc w:val="both"/>
        <w:rPr>
          <w:rFonts w:ascii="Arial" w:hAnsi="Arial" w:cs="Arial"/>
          <w:sz w:val="18"/>
          <w:szCs w:val="18"/>
        </w:rPr>
      </w:pPr>
    </w:p>
    <w:p w14:paraId="5A4CC1FD" w14:textId="30F506A3" w:rsidR="00E605BC" w:rsidRDefault="00E605BC" w:rsidP="00FD5450">
      <w:pPr>
        <w:spacing w:after="0" w:line="240" w:lineRule="auto"/>
        <w:jc w:val="both"/>
        <w:rPr>
          <w:rFonts w:ascii="Arial" w:hAnsi="Arial" w:cs="Arial"/>
          <w:b/>
          <w:bCs/>
          <w:sz w:val="18"/>
          <w:szCs w:val="18"/>
        </w:rPr>
      </w:pPr>
      <w:r w:rsidRPr="006D04B9">
        <w:rPr>
          <w:rFonts w:ascii="Arial" w:hAnsi="Arial" w:cs="Arial"/>
          <w:b/>
          <w:bCs/>
          <w:sz w:val="18"/>
          <w:szCs w:val="18"/>
        </w:rPr>
        <w:t>ABSTRACT</w:t>
      </w:r>
    </w:p>
    <w:p w14:paraId="45F3F96D" w14:textId="77777777" w:rsidR="006D04B9" w:rsidRPr="006D04B9" w:rsidRDefault="006D04B9" w:rsidP="00FD5450">
      <w:pPr>
        <w:spacing w:after="0" w:line="240" w:lineRule="auto"/>
        <w:jc w:val="both"/>
        <w:rPr>
          <w:rFonts w:ascii="Arial" w:hAnsi="Arial" w:cs="Arial"/>
          <w:b/>
          <w:bCs/>
          <w:sz w:val="18"/>
          <w:szCs w:val="18"/>
        </w:rPr>
      </w:pPr>
    </w:p>
    <w:bookmarkEnd w:id="7"/>
    <w:p w14:paraId="11B90BB4" w14:textId="77777777" w:rsidR="00BB5CCD" w:rsidRDefault="00BB5CCD" w:rsidP="00FD5450">
      <w:pPr>
        <w:spacing w:after="0" w:line="240" w:lineRule="auto"/>
        <w:jc w:val="both"/>
        <w:rPr>
          <w:rFonts w:ascii="Arial" w:hAnsi="Arial" w:cs="Arial"/>
          <w:sz w:val="18"/>
          <w:szCs w:val="18"/>
          <w:lang w:val="en-US"/>
        </w:rPr>
      </w:pPr>
      <w:proofErr w:type="gramStart"/>
      <w:r w:rsidRPr="006D04B9">
        <w:rPr>
          <w:rFonts w:ascii="Arial" w:hAnsi="Arial" w:cs="Arial"/>
          <w:sz w:val="18"/>
          <w:szCs w:val="18"/>
          <w:lang w:val="en-US"/>
        </w:rPr>
        <w:t>Root canal calcification is characterized by the deposit of mineralized tissue along the canal walls</w:t>
      </w:r>
      <w:proofErr w:type="gramEnd"/>
      <w:r w:rsidRPr="006D04B9">
        <w:rPr>
          <w:rFonts w:ascii="Arial" w:hAnsi="Arial" w:cs="Arial"/>
          <w:sz w:val="18"/>
          <w:szCs w:val="18"/>
          <w:lang w:val="en-US"/>
        </w:rPr>
        <w:t xml:space="preserve">, it is usually asymptomatic and is detected incidentally during a radiographic examination. Teeth that suffer from this process may develop apical periodontitis over time and consequently require endodontic treatment. The pulp chamber and root canal space may be partially or completely obliterated, increasing the risk of procedural errors during root canal preparation. With the advent of cone beam computed tomography (HCCT), teeth can be visualized three-dimensionally, and the superimposition of anatomical structures is eliminated. This review aims to present the considerations for the diagnosis and management of calcified root canals. An electronic search was carried out in PubMed, </w:t>
      </w:r>
      <w:proofErr w:type="spellStart"/>
      <w:r w:rsidRPr="006D04B9">
        <w:rPr>
          <w:rFonts w:ascii="Arial" w:hAnsi="Arial" w:cs="Arial"/>
          <w:sz w:val="18"/>
          <w:szCs w:val="18"/>
          <w:lang w:val="en-US"/>
        </w:rPr>
        <w:t>SciELO</w:t>
      </w:r>
      <w:proofErr w:type="spellEnd"/>
      <w:r w:rsidRPr="006D04B9">
        <w:rPr>
          <w:rFonts w:ascii="Arial" w:hAnsi="Arial" w:cs="Arial"/>
          <w:sz w:val="18"/>
          <w:szCs w:val="18"/>
          <w:lang w:val="en-US"/>
        </w:rPr>
        <w:t>, Google Scholar and Science Direct, using the keywords cone-beam computed tomography/</w:t>
      </w:r>
      <w:proofErr w:type="spellStart"/>
      <w:r w:rsidRPr="006D04B9">
        <w:rPr>
          <w:rFonts w:ascii="Arial" w:hAnsi="Arial" w:cs="Arial"/>
          <w:sz w:val="18"/>
          <w:szCs w:val="18"/>
          <w:lang w:val="en-US"/>
        </w:rPr>
        <w:t>endodontics</w:t>
      </w:r>
      <w:proofErr w:type="spellEnd"/>
      <w:r w:rsidRPr="006D04B9">
        <w:rPr>
          <w:rFonts w:ascii="Arial" w:hAnsi="Arial" w:cs="Arial"/>
          <w:sz w:val="18"/>
          <w:szCs w:val="18"/>
          <w:lang w:val="en-US"/>
        </w:rPr>
        <w:t xml:space="preserve"> /pulp canal calcification/root canal/guided </w:t>
      </w:r>
      <w:proofErr w:type="spellStart"/>
      <w:r w:rsidRPr="006D04B9">
        <w:rPr>
          <w:rFonts w:ascii="Arial" w:hAnsi="Arial" w:cs="Arial"/>
          <w:sz w:val="18"/>
          <w:szCs w:val="18"/>
          <w:lang w:val="en-US"/>
        </w:rPr>
        <w:t>endodontics</w:t>
      </w:r>
      <w:proofErr w:type="spellEnd"/>
      <w:r w:rsidRPr="006D04B9">
        <w:rPr>
          <w:rFonts w:ascii="Arial" w:hAnsi="Arial" w:cs="Arial"/>
          <w:sz w:val="18"/>
          <w:szCs w:val="18"/>
          <w:lang w:val="en-US"/>
        </w:rPr>
        <w:t>, finally 40 articles were selected. It is concluded that the use of TCHC allows the precise assessment of the root canal system, as well as characterizing the calcified root canal, being considered valuable information in the planning of endodontic treatment, minimizing the risk of technical errors. The possibility of using endodontic guides has made it possible to reduce clinical times and complications, with more predictable therapeutic results.</w:t>
      </w:r>
    </w:p>
    <w:p w14:paraId="3AF5100D" w14:textId="77777777" w:rsidR="006D04B9" w:rsidRPr="006D04B9" w:rsidRDefault="006D04B9" w:rsidP="00FD5450">
      <w:pPr>
        <w:spacing w:after="0" w:line="240" w:lineRule="auto"/>
        <w:jc w:val="both"/>
        <w:rPr>
          <w:rFonts w:ascii="Arial" w:hAnsi="Arial" w:cs="Arial"/>
          <w:sz w:val="18"/>
          <w:szCs w:val="18"/>
          <w:lang w:val="en-US"/>
        </w:rPr>
      </w:pPr>
    </w:p>
    <w:p w14:paraId="39D0EAD8" w14:textId="2994AA70" w:rsidR="00F021FF" w:rsidRPr="00FD5450" w:rsidRDefault="00B872E5" w:rsidP="00FD5450">
      <w:pPr>
        <w:pStyle w:val="Cuerpo"/>
        <w:spacing w:after="0" w:line="240" w:lineRule="auto"/>
        <w:rPr>
          <w:rFonts w:ascii="Arial" w:hAnsi="Arial" w:cs="Arial"/>
          <w:bCs/>
          <w:sz w:val="20"/>
          <w:szCs w:val="20"/>
        </w:rPr>
      </w:pPr>
      <w:r w:rsidRPr="006D04B9">
        <w:rPr>
          <w:rFonts w:ascii="Arial" w:hAnsi="Arial" w:cs="Arial"/>
          <w:b/>
          <w:bCs/>
          <w:sz w:val="18"/>
          <w:szCs w:val="18"/>
        </w:rPr>
        <w:t>Keywords:</w:t>
      </w:r>
      <w:r w:rsidRPr="006D04B9">
        <w:rPr>
          <w:rFonts w:ascii="Arial" w:hAnsi="Arial" w:cs="Arial"/>
          <w:sz w:val="18"/>
          <w:szCs w:val="18"/>
        </w:rPr>
        <w:t xml:space="preserve"> </w:t>
      </w:r>
      <w:r w:rsidR="00D84361" w:rsidRPr="006D04B9">
        <w:rPr>
          <w:rFonts w:ascii="Arial" w:hAnsi="Arial" w:cs="Arial"/>
          <w:sz w:val="18"/>
          <w:szCs w:val="18"/>
        </w:rPr>
        <w:t>C</w:t>
      </w:r>
      <w:r w:rsidR="00750599" w:rsidRPr="006D04B9">
        <w:rPr>
          <w:rFonts w:ascii="Arial" w:hAnsi="Arial" w:cs="Arial"/>
          <w:sz w:val="18"/>
          <w:szCs w:val="18"/>
        </w:rPr>
        <w:t xml:space="preserve">one-beam </w:t>
      </w:r>
      <w:r w:rsidR="00D84361" w:rsidRPr="006D04B9">
        <w:rPr>
          <w:rFonts w:ascii="Arial" w:hAnsi="Arial" w:cs="Arial"/>
          <w:sz w:val="18"/>
          <w:szCs w:val="18"/>
        </w:rPr>
        <w:t>C</w:t>
      </w:r>
      <w:r w:rsidR="00750599" w:rsidRPr="006D04B9">
        <w:rPr>
          <w:rFonts w:ascii="Arial" w:hAnsi="Arial" w:cs="Arial"/>
          <w:sz w:val="18"/>
          <w:szCs w:val="18"/>
        </w:rPr>
        <w:t xml:space="preserve">omputed </w:t>
      </w:r>
      <w:r w:rsidR="00D84361" w:rsidRPr="006D04B9">
        <w:rPr>
          <w:rFonts w:ascii="Arial" w:hAnsi="Arial" w:cs="Arial"/>
          <w:sz w:val="18"/>
          <w:szCs w:val="18"/>
        </w:rPr>
        <w:t>T</w:t>
      </w:r>
      <w:r w:rsidR="00750599" w:rsidRPr="006D04B9">
        <w:rPr>
          <w:rFonts w:ascii="Arial" w:hAnsi="Arial" w:cs="Arial"/>
          <w:sz w:val="18"/>
          <w:szCs w:val="18"/>
        </w:rPr>
        <w:t>omography</w:t>
      </w:r>
      <w:r w:rsidR="00D84361" w:rsidRPr="006D04B9">
        <w:rPr>
          <w:rFonts w:ascii="Arial" w:hAnsi="Arial" w:cs="Arial"/>
          <w:sz w:val="18"/>
          <w:szCs w:val="18"/>
        </w:rPr>
        <w:t>;</w:t>
      </w:r>
      <w:r w:rsidR="00750599" w:rsidRPr="006D04B9">
        <w:rPr>
          <w:rFonts w:ascii="Arial" w:hAnsi="Arial" w:cs="Arial"/>
          <w:sz w:val="18"/>
          <w:szCs w:val="18"/>
        </w:rPr>
        <w:t xml:space="preserve"> </w:t>
      </w:r>
      <w:r w:rsidR="00D84361" w:rsidRPr="006D04B9">
        <w:rPr>
          <w:rFonts w:ascii="Arial" w:hAnsi="Arial" w:cs="Arial"/>
          <w:sz w:val="18"/>
          <w:szCs w:val="18"/>
        </w:rPr>
        <w:t>E</w:t>
      </w:r>
      <w:r w:rsidR="00750599" w:rsidRPr="006D04B9">
        <w:rPr>
          <w:rFonts w:ascii="Arial" w:hAnsi="Arial" w:cs="Arial"/>
          <w:sz w:val="18"/>
          <w:szCs w:val="18"/>
        </w:rPr>
        <w:t>ndodontics</w:t>
      </w:r>
      <w:r w:rsidR="00D84361" w:rsidRPr="006D04B9">
        <w:rPr>
          <w:rFonts w:ascii="Arial" w:hAnsi="Arial" w:cs="Arial"/>
          <w:sz w:val="18"/>
          <w:szCs w:val="18"/>
        </w:rPr>
        <w:t>;</w:t>
      </w:r>
      <w:r w:rsidR="00750599" w:rsidRPr="006D04B9">
        <w:rPr>
          <w:rFonts w:ascii="Arial" w:hAnsi="Arial" w:cs="Arial"/>
          <w:sz w:val="18"/>
          <w:szCs w:val="18"/>
        </w:rPr>
        <w:t xml:space="preserve"> </w:t>
      </w:r>
      <w:r w:rsidR="00D84361" w:rsidRPr="006D04B9">
        <w:rPr>
          <w:rFonts w:ascii="Arial" w:hAnsi="Arial" w:cs="Arial"/>
          <w:sz w:val="18"/>
          <w:szCs w:val="18"/>
        </w:rPr>
        <w:t>R</w:t>
      </w:r>
      <w:r w:rsidR="004F7425" w:rsidRPr="006D04B9">
        <w:rPr>
          <w:rFonts w:ascii="Arial" w:hAnsi="Arial" w:cs="Arial"/>
          <w:sz w:val="18"/>
          <w:szCs w:val="18"/>
        </w:rPr>
        <w:t xml:space="preserve">oot </w:t>
      </w:r>
      <w:r w:rsidR="00D84361" w:rsidRPr="006D04B9">
        <w:rPr>
          <w:rFonts w:ascii="Arial" w:hAnsi="Arial" w:cs="Arial"/>
          <w:sz w:val="18"/>
          <w:szCs w:val="18"/>
        </w:rPr>
        <w:t>C</w:t>
      </w:r>
      <w:r w:rsidR="004F7425" w:rsidRPr="006D04B9">
        <w:rPr>
          <w:rFonts w:ascii="Arial" w:hAnsi="Arial" w:cs="Arial"/>
          <w:color w:val="auto"/>
          <w:sz w:val="18"/>
          <w:szCs w:val="18"/>
        </w:rPr>
        <w:t>anal</w:t>
      </w:r>
      <w:r w:rsidR="00D84361" w:rsidRPr="006D04B9">
        <w:rPr>
          <w:rFonts w:ascii="Arial" w:hAnsi="Arial" w:cs="Arial"/>
          <w:sz w:val="18"/>
          <w:szCs w:val="18"/>
        </w:rPr>
        <w:t>;</w:t>
      </w:r>
      <w:r w:rsidR="004F7425" w:rsidRPr="006D04B9">
        <w:rPr>
          <w:rFonts w:ascii="Arial" w:hAnsi="Arial" w:cs="Arial"/>
          <w:color w:val="auto"/>
          <w:sz w:val="18"/>
          <w:szCs w:val="18"/>
        </w:rPr>
        <w:t xml:space="preserve"> </w:t>
      </w:r>
      <w:r w:rsidR="00D84361" w:rsidRPr="006D04B9">
        <w:rPr>
          <w:rFonts w:ascii="Arial" w:hAnsi="Arial" w:cs="Arial"/>
          <w:sz w:val="18"/>
          <w:szCs w:val="18"/>
        </w:rPr>
        <w:t>D</w:t>
      </w:r>
      <w:r w:rsidR="00FD702B" w:rsidRPr="006D04B9">
        <w:rPr>
          <w:rFonts w:ascii="Arial" w:hAnsi="Arial" w:cs="Arial"/>
          <w:sz w:val="18"/>
          <w:szCs w:val="18"/>
        </w:rPr>
        <w:t>ental</w:t>
      </w:r>
      <w:r w:rsidR="00FD702B" w:rsidRPr="006D04B9">
        <w:rPr>
          <w:rFonts w:ascii="Arial" w:hAnsi="Arial" w:cs="Arial"/>
          <w:color w:val="FF0000"/>
          <w:sz w:val="18"/>
          <w:szCs w:val="18"/>
        </w:rPr>
        <w:t xml:space="preserve"> </w:t>
      </w:r>
      <w:r w:rsidR="00D84361" w:rsidRPr="006D04B9">
        <w:rPr>
          <w:rFonts w:ascii="Arial" w:hAnsi="Arial" w:cs="Arial"/>
          <w:color w:val="auto"/>
          <w:sz w:val="18"/>
          <w:szCs w:val="18"/>
        </w:rPr>
        <w:t>P</w:t>
      </w:r>
      <w:r w:rsidR="00FD702B" w:rsidRPr="006D04B9">
        <w:rPr>
          <w:rFonts w:ascii="Arial" w:hAnsi="Arial" w:cs="Arial"/>
          <w:sz w:val="18"/>
          <w:szCs w:val="18"/>
        </w:rPr>
        <w:t>ulp</w:t>
      </w:r>
      <w:r w:rsidR="00750599" w:rsidRPr="006D04B9">
        <w:rPr>
          <w:rFonts w:ascii="Arial" w:hAnsi="Arial" w:cs="Arial"/>
          <w:sz w:val="18"/>
          <w:szCs w:val="18"/>
        </w:rPr>
        <w:t xml:space="preserve"> </w:t>
      </w:r>
      <w:r w:rsidR="00D84361" w:rsidRPr="006D04B9">
        <w:rPr>
          <w:rFonts w:ascii="Arial" w:hAnsi="Arial" w:cs="Arial"/>
          <w:sz w:val="18"/>
          <w:szCs w:val="18"/>
        </w:rPr>
        <w:t>C</w:t>
      </w:r>
      <w:r w:rsidR="00750599" w:rsidRPr="006D04B9">
        <w:rPr>
          <w:rFonts w:ascii="Arial" w:hAnsi="Arial" w:cs="Arial"/>
          <w:sz w:val="18"/>
          <w:szCs w:val="18"/>
        </w:rPr>
        <w:t>alcification</w:t>
      </w:r>
      <w:r w:rsidR="004F7425" w:rsidRPr="006D04B9">
        <w:rPr>
          <w:rFonts w:ascii="Arial" w:hAnsi="Arial" w:cs="Arial"/>
          <w:sz w:val="18"/>
          <w:szCs w:val="18"/>
        </w:rPr>
        <w:t>.</w:t>
      </w:r>
      <w:r w:rsidRPr="006D04B9">
        <w:rPr>
          <w:rFonts w:ascii="Arial" w:hAnsi="Arial" w:cs="Arial"/>
          <w:sz w:val="18"/>
          <w:szCs w:val="18"/>
        </w:rPr>
        <w:t xml:space="preserve"> </w:t>
      </w:r>
      <w:r w:rsidR="00CC044B" w:rsidRPr="006D04B9">
        <w:rPr>
          <w:rFonts w:ascii="Arial" w:eastAsia="Arial Unicode MS" w:hAnsi="Arial" w:cs="Arial"/>
          <w:bCs/>
          <w:color w:val="0000FF"/>
          <w:w w:val="105"/>
          <w:sz w:val="18"/>
          <w:szCs w:val="18"/>
          <w:u w:val="single" w:color="0000FF"/>
          <w:lang w:eastAsia="uz-Cyrl-UZ"/>
        </w:rPr>
        <w:t>(Source: MeSH NLM)</w:t>
      </w:r>
    </w:p>
    <w:p w14:paraId="155DF994" w14:textId="77777777" w:rsidR="006D04B9" w:rsidRDefault="006D04B9" w:rsidP="006D04B9">
      <w:pPr>
        <w:tabs>
          <w:tab w:val="left" w:pos="0"/>
          <w:tab w:val="center" w:pos="4536"/>
          <w:tab w:val="right" w:pos="8931"/>
        </w:tabs>
        <w:rPr>
          <w:rFonts w:ascii="Arial" w:hAnsi="Arial" w:cs="Arial"/>
          <w:b/>
          <w:bCs/>
          <w:sz w:val="16"/>
          <w:szCs w:val="16"/>
        </w:rPr>
      </w:pPr>
    </w:p>
    <w:p w14:paraId="0CB4C242" w14:textId="6FFE99C4" w:rsidR="006D04B9" w:rsidRPr="00AB5672" w:rsidRDefault="006D04B9" w:rsidP="006D04B9">
      <w:pPr>
        <w:tabs>
          <w:tab w:val="left" w:pos="0"/>
          <w:tab w:val="center" w:pos="4536"/>
          <w:tab w:val="right" w:pos="8931"/>
        </w:tabs>
        <w:rPr>
          <w:rFonts w:ascii="Arial" w:hAnsi="Arial" w:cs="Arial"/>
          <w:b/>
          <w:bCs/>
          <w:sz w:val="16"/>
          <w:szCs w:val="16"/>
        </w:rPr>
      </w:pPr>
      <w:r>
        <w:rPr>
          <w:noProof/>
          <w:lang w:val="es-ES" w:eastAsia="es-ES"/>
        </w:rPr>
        <mc:AlternateContent>
          <mc:Choice Requires="wps">
            <w:drawing>
              <wp:anchor distT="0" distB="0" distL="114300" distR="114300" simplePos="0" relativeHeight="251661312" behindDoc="0" locked="0" layoutInCell="1" allowOverlap="1" wp14:anchorId="1DC92057" wp14:editId="49714260">
                <wp:simplePos x="0" y="0"/>
                <wp:positionH relativeFrom="column">
                  <wp:posOffset>3364495</wp:posOffset>
                </wp:positionH>
                <wp:positionV relativeFrom="paragraph">
                  <wp:posOffset>213369</wp:posOffset>
                </wp:positionV>
                <wp:extent cx="2352675" cy="873457"/>
                <wp:effectExtent l="0" t="0" r="9525" b="317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2675" cy="873457"/>
                        </a:xfrm>
                        <a:prstGeom prst="rect">
                          <a:avLst/>
                        </a:prstGeom>
                        <a:solidFill>
                          <a:sysClr val="window" lastClr="FFFFFF"/>
                        </a:solidFill>
                        <a:ln w="6350">
                          <a:noFill/>
                        </a:ln>
                      </wps:spPr>
                      <wps:txbx>
                        <w:txbxContent>
                          <w:p w14:paraId="03DA1AC2" w14:textId="77777777" w:rsidR="006D04B9" w:rsidRDefault="006D04B9" w:rsidP="006D04B9">
                            <w:pPr>
                              <w:spacing w:after="0" w:line="240" w:lineRule="auto"/>
                              <w:ind w:right="-17"/>
                              <w:jc w:val="both"/>
                              <w:rPr>
                                <w:rFonts w:ascii="Arial" w:hAnsi="Arial" w:cs="Arial"/>
                                <w:sz w:val="12"/>
                                <w:szCs w:val="12"/>
                              </w:rPr>
                            </w:pPr>
                            <w:r w:rsidRPr="008708BE">
                              <w:rPr>
                                <w:rFonts w:ascii="Arial" w:hAnsi="Arial" w:cs="Arial"/>
                                <w:sz w:val="12"/>
                                <w:szCs w:val="12"/>
                              </w:rPr>
                              <w:t xml:space="preserve">© </w:t>
                            </w:r>
                            <w:r w:rsidRPr="008708BE">
                              <w:rPr>
                                <w:rFonts w:ascii="Arial" w:hAnsi="Arial" w:cs="Arial"/>
                                <w:sz w:val="12"/>
                                <w:szCs w:val="12"/>
                              </w:rPr>
                              <w:t>Los autores. Este artículo es publicado por la Universidad de San Martín de Porres (Lima, Perú) Es un artículo de acceso abierto distribuido bajo la licencia Creative Commons Atribución 4.0 Internacional (CC BY 4.0)</w:t>
                            </w:r>
                          </w:p>
                          <w:p w14:paraId="614139F9" w14:textId="77777777" w:rsidR="006D04B9" w:rsidRDefault="002E4C92" w:rsidP="006D04B9">
                            <w:pPr>
                              <w:spacing w:after="0" w:line="240" w:lineRule="auto"/>
                              <w:ind w:right="-17"/>
                              <w:jc w:val="both"/>
                              <w:rPr>
                                <w:rStyle w:val="Hipervnculo"/>
                                <w:rFonts w:ascii="Arial" w:hAnsi="Arial" w:cs="Arial"/>
                                <w:spacing w:val="-1"/>
                                <w:sz w:val="12"/>
                                <w:szCs w:val="12"/>
                                <w:u w:color="0152FF"/>
                              </w:rPr>
                            </w:pPr>
                            <w:hyperlink r:id="rId12" w:history="1">
                              <w:r w:rsidR="006D04B9" w:rsidRPr="002F27D0">
                                <w:rPr>
                                  <w:rStyle w:val="Hipervnculo"/>
                                  <w:rFonts w:ascii="Arial" w:hAnsi="Arial" w:cs="Arial"/>
                                  <w:spacing w:val="-1"/>
                                  <w:sz w:val="12"/>
                                  <w:szCs w:val="12"/>
                                </w:rPr>
                                <w:t>https://creativecommons.org/licenses/by/4.0/deed.es</w:t>
                              </w:r>
                            </w:hyperlink>
                          </w:p>
                          <w:p w14:paraId="1E59F9D3" w14:textId="77777777" w:rsidR="006D04B9" w:rsidRDefault="006D04B9" w:rsidP="006D04B9">
                            <w:pPr>
                              <w:spacing w:after="0" w:line="240" w:lineRule="auto"/>
                              <w:ind w:right="-17"/>
                              <w:jc w:val="both"/>
                              <w:rPr>
                                <w:rStyle w:val="Hipervnculo"/>
                                <w:rFonts w:ascii="Arial" w:hAnsi="Arial" w:cs="Arial"/>
                                <w:spacing w:val="-1"/>
                                <w:sz w:val="12"/>
                                <w:szCs w:val="12"/>
                                <w:u w:color="0152FF"/>
                              </w:rPr>
                            </w:pPr>
                          </w:p>
                          <w:p w14:paraId="7CD1CA7F" w14:textId="77777777" w:rsidR="006D04B9" w:rsidRPr="008708BE" w:rsidRDefault="006D04B9" w:rsidP="006D04B9">
                            <w:pPr>
                              <w:ind w:right="-17"/>
                              <w:jc w:val="both"/>
                              <w:rPr>
                                <w:rStyle w:val="Hipervnculo"/>
                                <w:rFonts w:ascii="Arial" w:hAnsi="Arial" w:cs="Arial"/>
                                <w:spacing w:val="-1"/>
                                <w:sz w:val="12"/>
                                <w:szCs w:val="12"/>
                                <w:u w:color="0152FF"/>
                              </w:rPr>
                            </w:pPr>
                            <w:r w:rsidRPr="00B038D2">
                              <w:rPr>
                                <w:noProof/>
                                <w:sz w:val="20"/>
                                <w:szCs w:val="20"/>
                                <w:lang w:val="es-ES" w:eastAsia="es-ES"/>
                              </w:rPr>
                              <w:drawing>
                                <wp:inline distT="0" distB="0" distL="0" distR="0" wp14:anchorId="27405AA3" wp14:editId="6AE1DD1A">
                                  <wp:extent cx="941705" cy="241539"/>
                                  <wp:effectExtent l="0" t="0" r="0" b="6350"/>
                                  <wp:docPr id="1101084645" name="Imagen 11010846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ibujo en blanco y negro&#10;&#10;Descripción generada automáticamente con confianza m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3581" cy="244585"/>
                                          </a:xfrm>
                                          <a:prstGeom prst="rect">
                                            <a:avLst/>
                                          </a:prstGeom>
                                          <a:noFill/>
                                          <a:ln>
                                            <a:noFill/>
                                          </a:ln>
                                        </pic:spPr>
                                      </pic:pic>
                                    </a:graphicData>
                                  </a:graphic>
                                </wp:inline>
                              </w:drawing>
                            </w:r>
                          </w:p>
                          <w:p w14:paraId="175268D8" w14:textId="77777777" w:rsidR="006D04B9" w:rsidRDefault="006D04B9" w:rsidP="006D04B9">
                            <w:pPr>
                              <w:ind w:right="-17"/>
                              <w:rPr>
                                <w:rFonts w:ascii="Arial" w:hAnsi="Arial" w:cs="Arial"/>
                                <w:spacing w:val="1"/>
                                <w:sz w:val="14"/>
                                <w:szCs w:val="14"/>
                              </w:rPr>
                            </w:pPr>
                          </w:p>
                          <w:p w14:paraId="4F8CDFF0" w14:textId="0C6129D6" w:rsidR="006D04B9" w:rsidRPr="004F14B4" w:rsidRDefault="006D04B9" w:rsidP="006D04B9">
                            <w:pPr>
                              <w:ind w:right="-17"/>
                              <w:jc w:val="center"/>
                              <w:rPr>
                                <w:rFonts w:ascii="Arial" w:hAnsi="Arial" w:cs="Arial"/>
                                <w:spacing w:val="1"/>
                                <w:sz w:val="14"/>
                                <w:szCs w:val="14"/>
                              </w:rPr>
                            </w:pPr>
                          </w:p>
                          <w:p w14:paraId="6A77E03D" w14:textId="77777777" w:rsidR="006D04B9" w:rsidRDefault="006D04B9" w:rsidP="006D04B9">
                            <w:pPr>
                              <w:pStyle w:val="Textodecuerpo"/>
                              <w:rPr>
                                <w:rFonts w:ascii="Cambria"/>
                                <w:sz w:val="5"/>
                              </w:rPr>
                            </w:pPr>
                          </w:p>
                          <w:p w14:paraId="13E26D23" w14:textId="77777777" w:rsidR="006D04B9" w:rsidRDefault="006D04B9" w:rsidP="006D04B9">
                            <w:pPr>
                              <w:pStyle w:val="Textodecuerpo"/>
                              <w:ind w:left="1094"/>
                              <w:rPr>
                                <w:rFonts w:ascii="Cambria"/>
                                <w:sz w:val="20"/>
                              </w:rPr>
                            </w:pPr>
                          </w:p>
                          <w:p w14:paraId="70819D8C" w14:textId="77777777" w:rsidR="006D04B9" w:rsidRDefault="006D04B9" w:rsidP="006D04B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C92057" id="Cuadro de texto 5" o:spid="_x0000_s1027" type="#_x0000_t202" style="position:absolute;margin-left:264.9pt;margin-top:16.8pt;width:185.25pt;height:6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ARAIAAH0EAAAOAAAAZHJzL2Uyb0RvYy54bWysVE2P2yAQvVfqf0DcG+c7WyvOKs0qVaVo&#10;d6VstWeCcYyKGQokdvrrO2Dno+mtag6EYYYZ3nsznj82lSJHYZ0EndFBr0+J0BxyqfcZ/f62/vRA&#10;ifNM50yBFhk9CUcfFx8/zGuTiiGUoHJhCSbRLq1NRkvvTZokjpeiYq4HRmh0FmAr5tG0+yS3rMbs&#10;lUqG/f40qcHmxgIXzuHpU+uki5i/KAT3L0XhhCcqo/g2H1cb111Yk8WcpXvLTCl59wz2D6+omNRY&#10;9JLqiXlGDlb+laqS3IKDwvc4VAkUheQiYkA0g/4dmm3JjIhYkBxnLjS5/5eWPx+35tUS33yBBgWM&#10;IJzZAP/hkJukNi7tYgKnLnUYHYA2ha3CP0IgeBG5PV34FI0nHA+Ho8lwOptQwtH3MBuNJ7NAeHK9&#10;bazzXwVUJGwyalGv+AJ23Djfhp5DQjEHSuZrqVQ0Tm6lLDkylBY7IoeaEsWcx8OMruOvq/bHNaVJ&#10;ndHpaNKPlTSEfG0ppTvELcgA1ze7hsg8MIMx4WQH+QkJs9D2kjN8LfHxG6z8yiw2D1KBA+FfcCkU&#10;YC2upKGkBPvr/izEoZbooaTGJsyo+3lgViCQbxpV/jwYj0PXRgPZG6Jhbz27W48+VCtAMgY4cobH&#10;bYj36rwtLFTvOC/LUBVdTHOsnVF/3q58Oxo4b1wslzEI+9Qwv9Fbw8/9ESR5a96ZNZ1uHhV/hnO7&#10;svROvjY2aKZhefBQyKjtlc2Oduzx2B3dPIYhurVj1PWrsfgNAAD//wMAUEsDBBQABgAIAAAAIQBk&#10;ozH74gAAAAoBAAAPAAAAZHJzL2Rvd25yZXYueG1sTI9RS8MwFIXfBf9DuIJvLlmL09WmQ0TRwcq0&#10;Cr5mzbWtNklJsrXu13t90sfL+Tjnu/lqMj07oA+dsxLmMwEMbe10ZxsJb68PF9fAQlRWq95ZlPCN&#10;AVbF6UmuMu1G+4KHKjaMSmzIlIQ2xiHjPNQtGhVmbkBL2YfzRkU6fcO1VyOVm54nQiy4UZ2lhVYN&#10;eNdi/VXtjYT3sXr02/X683l4Ko/bY1Vu8L6U8vxsur0BFnGKfzD86pM6FOS0c3urA+slXCZLUo8S&#10;0nQBjIClECmwHZFX8wR4kfP/LxQ/AAAA//8DAFBLAQItABQABgAIAAAAIQC2gziS/gAAAOEBAAAT&#10;AAAAAAAAAAAAAAAAAAAAAABbQ29udGVudF9UeXBlc10ueG1sUEsBAi0AFAAGAAgAAAAhADj9If/W&#10;AAAAlAEAAAsAAAAAAAAAAAAAAAAALwEAAF9yZWxzLy5yZWxzUEsBAi0AFAAGAAgAAAAhAFQP50BE&#10;AgAAfQQAAA4AAAAAAAAAAAAAAAAALgIAAGRycy9lMm9Eb2MueG1sUEsBAi0AFAAGAAgAAAAhAGSj&#10;MfviAAAACgEAAA8AAAAAAAAAAAAAAAAAngQAAGRycy9kb3ducmV2LnhtbFBLBQYAAAAABAAEAPMA&#10;AACtBQAAAAA=&#10;" fillcolor="window" stroked="f" strokeweight=".5pt">
                <v:textbox>
                  <w:txbxContent>
                    <w:p w14:paraId="03DA1AC2" w14:textId="77777777" w:rsidR="006D04B9" w:rsidRDefault="006D04B9" w:rsidP="006D04B9">
                      <w:pPr>
                        <w:spacing w:after="0" w:line="240" w:lineRule="auto"/>
                        <w:ind w:right="-17"/>
                        <w:jc w:val="both"/>
                        <w:rPr>
                          <w:rFonts w:ascii="Arial" w:hAnsi="Arial" w:cs="Arial"/>
                          <w:sz w:val="12"/>
                          <w:szCs w:val="12"/>
                        </w:rPr>
                      </w:pPr>
                      <w:r w:rsidRPr="008708BE">
                        <w:rPr>
                          <w:rFonts w:ascii="Arial" w:hAnsi="Arial" w:cs="Arial"/>
                          <w:sz w:val="12"/>
                          <w:szCs w:val="12"/>
                        </w:rPr>
                        <w:t>© Los autores. Este artículo es publicado por la Universidad de San Martín de Porres (Lima, Perú) Es un artículo de acceso abierto distribuido bajo la licencia Creative Commons Atribución 4.0 Internacional (CC BY 4.0)</w:t>
                      </w:r>
                    </w:p>
                    <w:p w14:paraId="614139F9" w14:textId="77777777" w:rsidR="006D04B9" w:rsidRDefault="006D04B9" w:rsidP="006D04B9">
                      <w:pPr>
                        <w:spacing w:after="0" w:line="240" w:lineRule="auto"/>
                        <w:ind w:right="-17"/>
                        <w:jc w:val="both"/>
                        <w:rPr>
                          <w:rStyle w:val="Hipervnculo"/>
                          <w:rFonts w:ascii="Arial" w:hAnsi="Arial" w:cs="Arial"/>
                          <w:spacing w:val="-1"/>
                          <w:sz w:val="12"/>
                          <w:szCs w:val="12"/>
                          <w:u w:color="0152FF"/>
                        </w:rPr>
                      </w:pPr>
                      <w:hyperlink r:id="rId14" w:history="1">
                        <w:r w:rsidRPr="002F27D0">
                          <w:rPr>
                            <w:rStyle w:val="Hipervnculo"/>
                            <w:rFonts w:ascii="Arial" w:hAnsi="Arial" w:cs="Arial"/>
                            <w:spacing w:val="-1"/>
                            <w:sz w:val="12"/>
                            <w:szCs w:val="12"/>
                          </w:rPr>
                          <w:t>https://creativecommons.org/licenses/by/4.0/deed.es</w:t>
                        </w:r>
                      </w:hyperlink>
                    </w:p>
                    <w:p w14:paraId="1E59F9D3" w14:textId="77777777" w:rsidR="006D04B9" w:rsidRDefault="006D04B9" w:rsidP="006D04B9">
                      <w:pPr>
                        <w:spacing w:after="0" w:line="240" w:lineRule="auto"/>
                        <w:ind w:right="-17"/>
                        <w:jc w:val="both"/>
                        <w:rPr>
                          <w:rStyle w:val="Hipervnculo"/>
                          <w:rFonts w:ascii="Arial" w:hAnsi="Arial" w:cs="Arial"/>
                          <w:spacing w:val="-1"/>
                          <w:sz w:val="12"/>
                          <w:szCs w:val="12"/>
                          <w:u w:color="0152FF"/>
                        </w:rPr>
                      </w:pPr>
                    </w:p>
                    <w:p w14:paraId="7CD1CA7F" w14:textId="77777777" w:rsidR="006D04B9" w:rsidRPr="008708BE" w:rsidRDefault="006D04B9" w:rsidP="006D04B9">
                      <w:pPr>
                        <w:ind w:right="-17"/>
                        <w:jc w:val="both"/>
                        <w:rPr>
                          <w:rStyle w:val="Hipervnculo"/>
                          <w:rFonts w:ascii="Arial" w:hAnsi="Arial" w:cs="Arial"/>
                          <w:spacing w:val="-1"/>
                          <w:sz w:val="12"/>
                          <w:szCs w:val="12"/>
                          <w:u w:color="0152FF"/>
                        </w:rPr>
                      </w:pPr>
                      <w:r w:rsidRPr="00B038D2">
                        <w:rPr>
                          <w:noProof/>
                          <w:sz w:val="20"/>
                          <w:szCs w:val="20"/>
                          <w:lang w:val="es-PE" w:eastAsia="es-PE"/>
                        </w:rPr>
                        <w:drawing>
                          <wp:inline distT="0" distB="0" distL="0" distR="0" wp14:anchorId="27405AA3" wp14:editId="6AE1DD1A">
                            <wp:extent cx="941705" cy="241539"/>
                            <wp:effectExtent l="0" t="0" r="0" b="6350"/>
                            <wp:docPr id="1101084645" name="Imagen 11010846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ibujo en blanco y negro&#10;&#10;Descripción generada automáticamente con confianza med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3581" cy="244585"/>
                                    </a:xfrm>
                                    <a:prstGeom prst="rect">
                                      <a:avLst/>
                                    </a:prstGeom>
                                    <a:noFill/>
                                    <a:ln>
                                      <a:noFill/>
                                    </a:ln>
                                  </pic:spPr>
                                </pic:pic>
                              </a:graphicData>
                            </a:graphic>
                          </wp:inline>
                        </w:drawing>
                      </w:r>
                    </w:p>
                    <w:p w14:paraId="175268D8" w14:textId="77777777" w:rsidR="006D04B9" w:rsidRDefault="006D04B9" w:rsidP="006D04B9">
                      <w:pPr>
                        <w:ind w:right="-17"/>
                        <w:rPr>
                          <w:rFonts w:ascii="Arial" w:hAnsi="Arial" w:cs="Arial"/>
                          <w:spacing w:val="1"/>
                          <w:sz w:val="14"/>
                          <w:szCs w:val="14"/>
                        </w:rPr>
                      </w:pPr>
                    </w:p>
                    <w:p w14:paraId="4F8CDFF0" w14:textId="0C6129D6" w:rsidR="006D04B9" w:rsidRPr="004F14B4" w:rsidRDefault="006D04B9" w:rsidP="006D04B9">
                      <w:pPr>
                        <w:ind w:right="-17"/>
                        <w:jc w:val="center"/>
                        <w:rPr>
                          <w:rFonts w:ascii="Arial" w:hAnsi="Arial" w:cs="Arial"/>
                          <w:spacing w:val="1"/>
                          <w:sz w:val="14"/>
                          <w:szCs w:val="14"/>
                        </w:rPr>
                      </w:pPr>
                    </w:p>
                    <w:p w14:paraId="6A77E03D" w14:textId="77777777" w:rsidR="006D04B9" w:rsidRDefault="006D04B9" w:rsidP="006D04B9">
                      <w:pPr>
                        <w:pStyle w:val="Textoindependiente"/>
                        <w:rPr>
                          <w:rFonts w:ascii="Cambria"/>
                          <w:sz w:val="5"/>
                        </w:rPr>
                      </w:pPr>
                    </w:p>
                    <w:p w14:paraId="13E26D23" w14:textId="77777777" w:rsidR="006D04B9" w:rsidRDefault="006D04B9" w:rsidP="006D04B9">
                      <w:pPr>
                        <w:pStyle w:val="Textoindependiente"/>
                        <w:ind w:left="1094"/>
                        <w:rPr>
                          <w:rFonts w:ascii="Cambria"/>
                          <w:sz w:val="20"/>
                        </w:rPr>
                      </w:pPr>
                    </w:p>
                    <w:p w14:paraId="70819D8C" w14:textId="77777777" w:rsidR="006D04B9" w:rsidRDefault="006D04B9" w:rsidP="006D04B9"/>
                  </w:txbxContent>
                </v:textbox>
              </v:shape>
            </w:pict>
          </mc:Fallback>
        </mc:AlternateContent>
      </w:r>
      <w:r w:rsidRPr="00AB5672">
        <w:rPr>
          <w:noProof/>
          <w:lang w:val="es-ES" w:eastAsia="es-ES"/>
        </w:rPr>
        <mc:AlternateContent>
          <mc:Choice Requires="wps">
            <w:drawing>
              <wp:anchor distT="4294967294" distB="4294967294" distL="114300" distR="114300" simplePos="0" relativeHeight="251662336" behindDoc="0" locked="0" layoutInCell="1" allowOverlap="1" wp14:anchorId="076BC480" wp14:editId="4C5E11DB">
                <wp:simplePos x="0" y="0"/>
                <wp:positionH relativeFrom="column">
                  <wp:posOffset>5080</wp:posOffset>
                </wp:positionH>
                <wp:positionV relativeFrom="paragraph">
                  <wp:posOffset>163194</wp:posOffset>
                </wp:positionV>
                <wp:extent cx="5741035" cy="0"/>
                <wp:effectExtent l="0" t="0" r="31115"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10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5F259F" id="Conector recto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12.85pt" to="452.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XewAEAAHUDAAAOAAAAZHJzL2Uyb0RvYy54bWysU8tu2zAQvBfoPxC815KTOg0EyznESC9B&#10;GyDpB2z4kIjwBS5ryX/fJf2o296K6EAsudzZmeVofTc7y3YqoQm+58tFy5nyIkjjh57/eHn4dMsZ&#10;ZvASbPCq53uF/G7z8cN6ip26CmOwUiVGIB67KfZ8zDl2TYNiVA5wEaLylNQhOci0TUMjE0yE7mxz&#10;1bY3zRSSjCkIhUin20OSbyq+1krk71qjysz2nLjluqa6vpa12ayhGxLE0YgjDfgPFg6Mp6ZnqC1k&#10;YD+T+QfKGZECBp0XIrgmaG2EqhpIzbL9S83zCFFVLTQcjOcx4fvBim+7e/+UCnUx++f4GMQb0lCa&#10;KWJ3TpYNxsO1WSdXrhN3NtdB7s+DVHNmgg5XXz4v2+sVZ+KUa6A7FcaE+asKjpWg59b4ohE62D1i&#10;Lq2hO10pxz48GGvrO1nPpp7fXK/oJQWQW7SFTKGLsufoB87ADmRDkVNFxGCNLNUFB/d4bxPbATmB&#10;DCTD9EJ0ObOAmRKkoX7FEcTgj9JCZws4Hopr6mAcZzK51xrX89vLautLR1X9dxT1e4Qleg1y/5RO&#10;c6a3rU2PPizmudxTfPm3bH4BAAD//wMAUEsDBBQABgAIAAAAIQDASxzM3AAAAAYBAAAPAAAAZHJz&#10;L2Rvd25yZXYueG1sTM5NT8MwDAbgO9L+Q+RJ3FjCBhsrTSc0tAO3rYDEMWvcD2icqkm38u8x4sCO&#10;9mu9ftLN6Fpxwj40njTczhQIpMLbhioNb6+7mwcQIRqypvWEGr4xwCabXKUmsf5MBzzlsRJcQiEx&#10;GuoYu0TKUNToTJj5Domz0vfORB77StrenLnctXKu1FI60xB/qE2H2xqLr3xwGob9tlTNbjF+fixy&#10;Obys9u/PZaX19XR8egQRcYz/x/DLZzpkbDr6gWwQrQZ2Rw3z+xUITtfqbg3i+LeQWSov+dkPAAAA&#10;//8DAFBLAQItABQABgAIAAAAIQC2gziS/gAAAOEBAAATAAAAAAAAAAAAAAAAAAAAAABbQ29udGVu&#10;dF9UeXBlc10ueG1sUEsBAi0AFAAGAAgAAAAhADj9If/WAAAAlAEAAAsAAAAAAAAAAAAAAAAALwEA&#10;AF9yZWxzLy5yZWxzUEsBAi0AFAAGAAgAAAAhAGw/Bd7AAQAAdQMAAA4AAAAAAAAAAAAAAAAALgIA&#10;AGRycy9lMm9Eb2MueG1sUEsBAi0AFAAGAAgAAAAhAMBLHMzcAAAABgEAAA8AAAAAAAAAAAAAAAAA&#10;GgQAAGRycy9kb3ducmV2LnhtbFBLBQYAAAAABAAEAPMAAAAjBQAAAAA=&#10;" strokecolor="windowText" strokeweight=".5pt">
                <v:stroke joinstyle="miter"/>
                <o:lock v:ext="edit" shapetype="f"/>
              </v:line>
            </w:pict>
          </mc:Fallback>
        </mc:AlternateContent>
      </w:r>
      <w:r w:rsidRPr="00AB5672">
        <w:rPr>
          <w:rFonts w:ascii="Arial" w:hAnsi="Arial" w:cs="Arial"/>
          <w:b/>
          <w:bCs/>
          <w:sz w:val="16"/>
          <w:szCs w:val="16"/>
        </w:rPr>
        <w:t xml:space="preserve">Recibido: </w:t>
      </w:r>
      <w:r>
        <w:rPr>
          <w:rFonts w:ascii="Arial" w:hAnsi="Arial" w:cs="Arial"/>
          <w:sz w:val="16"/>
          <w:szCs w:val="16"/>
        </w:rPr>
        <w:t xml:space="preserve">04 de julio </w:t>
      </w:r>
      <w:r w:rsidRPr="00AB5672">
        <w:rPr>
          <w:rFonts w:ascii="Arial" w:hAnsi="Arial" w:cs="Arial"/>
          <w:sz w:val="16"/>
          <w:szCs w:val="16"/>
        </w:rPr>
        <w:t>de 2024</w:t>
      </w:r>
      <w:r w:rsidRPr="00AB5672">
        <w:rPr>
          <w:rFonts w:ascii="Arial" w:hAnsi="Arial" w:cs="Arial"/>
          <w:b/>
          <w:bCs/>
          <w:sz w:val="16"/>
          <w:szCs w:val="16"/>
        </w:rPr>
        <w:tab/>
        <w:t xml:space="preserve">Aprobado: </w:t>
      </w:r>
      <w:r>
        <w:rPr>
          <w:rFonts w:ascii="Arial" w:hAnsi="Arial" w:cs="Arial"/>
          <w:sz w:val="16"/>
          <w:szCs w:val="16"/>
        </w:rPr>
        <w:t>08</w:t>
      </w:r>
      <w:r w:rsidRPr="00AB5672">
        <w:rPr>
          <w:rFonts w:ascii="Arial" w:hAnsi="Arial" w:cs="Arial"/>
          <w:sz w:val="16"/>
          <w:szCs w:val="16"/>
        </w:rPr>
        <w:t xml:space="preserve"> de </w:t>
      </w:r>
      <w:r>
        <w:rPr>
          <w:rFonts w:ascii="Arial" w:hAnsi="Arial" w:cs="Arial"/>
          <w:sz w:val="16"/>
          <w:szCs w:val="16"/>
        </w:rPr>
        <w:t>agosto d</w:t>
      </w:r>
      <w:r w:rsidRPr="00AB5672">
        <w:rPr>
          <w:rFonts w:ascii="Arial" w:hAnsi="Arial" w:cs="Arial"/>
          <w:sz w:val="16"/>
          <w:szCs w:val="16"/>
        </w:rPr>
        <w:t>e 2024</w:t>
      </w:r>
      <w:r w:rsidRPr="00AB5672">
        <w:rPr>
          <w:rFonts w:ascii="Arial" w:hAnsi="Arial" w:cs="Arial"/>
          <w:sz w:val="16"/>
          <w:szCs w:val="16"/>
        </w:rPr>
        <w:tab/>
      </w:r>
      <w:r w:rsidRPr="00AB5672">
        <w:rPr>
          <w:rFonts w:ascii="Arial" w:hAnsi="Arial" w:cs="Arial"/>
          <w:b/>
          <w:bCs/>
          <w:sz w:val="16"/>
          <w:szCs w:val="16"/>
        </w:rPr>
        <w:t xml:space="preserve">Publicado: </w:t>
      </w:r>
      <w:r w:rsidRPr="00AB5672">
        <w:rPr>
          <w:rFonts w:ascii="Arial" w:hAnsi="Arial" w:cs="Arial"/>
          <w:sz w:val="16"/>
          <w:szCs w:val="16"/>
        </w:rPr>
        <w:t>3</w:t>
      </w:r>
      <w:r>
        <w:rPr>
          <w:rFonts w:ascii="Arial" w:hAnsi="Arial" w:cs="Arial"/>
          <w:sz w:val="16"/>
          <w:szCs w:val="16"/>
        </w:rPr>
        <w:t xml:space="preserve">1 de octubre </w:t>
      </w:r>
      <w:r w:rsidRPr="00AB5672">
        <w:rPr>
          <w:rFonts w:ascii="Arial" w:hAnsi="Arial" w:cs="Arial"/>
          <w:sz w:val="16"/>
          <w:szCs w:val="16"/>
        </w:rPr>
        <w:t>de 2024</w:t>
      </w:r>
    </w:p>
    <w:p w14:paraId="0D8D1876" w14:textId="77777777" w:rsidR="006D04B9" w:rsidRDefault="006D04B9" w:rsidP="006D04B9">
      <w:pPr>
        <w:spacing w:after="0" w:line="240" w:lineRule="auto"/>
        <w:rPr>
          <w:rFonts w:ascii="Arial" w:hAnsi="Arial" w:cs="Arial"/>
          <w:b/>
          <w:bCs/>
          <w:sz w:val="14"/>
          <w:szCs w:val="14"/>
          <w:lang w:val="pt-BR"/>
        </w:rPr>
      </w:pPr>
      <w:proofErr w:type="spellStart"/>
      <w:r w:rsidRPr="00882D05">
        <w:rPr>
          <w:rFonts w:ascii="Arial" w:hAnsi="Arial" w:cs="Arial"/>
          <w:b/>
          <w:bCs/>
          <w:sz w:val="14"/>
          <w:szCs w:val="14"/>
          <w:lang w:val="pt-BR"/>
        </w:rPr>
        <w:t>Correspondencia</w:t>
      </w:r>
      <w:proofErr w:type="spellEnd"/>
      <w:r w:rsidRPr="00882D05">
        <w:rPr>
          <w:rFonts w:ascii="Arial" w:hAnsi="Arial" w:cs="Arial"/>
          <w:b/>
          <w:bCs/>
          <w:sz w:val="14"/>
          <w:szCs w:val="14"/>
          <w:lang w:val="pt-BR"/>
        </w:rPr>
        <w:t>:</w:t>
      </w:r>
    </w:p>
    <w:p w14:paraId="78F024B8" w14:textId="77777777" w:rsidR="006D04B9" w:rsidRPr="00882D05" w:rsidRDefault="006D04B9" w:rsidP="006D04B9">
      <w:pPr>
        <w:spacing w:after="0" w:line="240" w:lineRule="auto"/>
        <w:rPr>
          <w:rFonts w:ascii="Arial" w:hAnsi="Arial" w:cs="Arial"/>
          <w:b/>
          <w:bCs/>
          <w:sz w:val="14"/>
          <w:szCs w:val="14"/>
          <w:lang w:val="pt-BR"/>
        </w:rPr>
      </w:pPr>
    </w:p>
    <w:p w14:paraId="2FBD91BB" w14:textId="227AFCAF" w:rsidR="006D04B9" w:rsidRDefault="006D04B9" w:rsidP="006D04B9">
      <w:pPr>
        <w:spacing w:after="0" w:line="240" w:lineRule="auto"/>
        <w:rPr>
          <w:rFonts w:ascii="Arial" w:hAnsi="Arial" w:cs="Arial"/>
          <w:sz w:val="14"/>
          <w:szCs w:val="14"/>
          <w:lang w:val="pt-BR"/>
        </w:rPr>
      </w:pPr>
      <w:r>
        <w:rPr>
          <w:rFonts w:ascii="Arial" w:hAnsi="Arial" w:cs="Arial"/>
          <w:sz w:val="14"/>
          <w:szCs w:val="14"/>
          <w:lang w:val="pt-BR"/>
        </w:rPr>
        <w:t xml:space="preserve">Maria Eugenia </w:t>
      </w:r>
      <w:proofErr w:type="spellStart"/>
      <w:r>
        <w:rPr>
          <w:rFonts w:ascii="Arial" w:hAnsi="Arial" w:cs="Arial"/>
          <w:sz w:val="14"/>
          <w:szCs w:val="14"/>
          <w:lang w:val="pt-BR"/>
        </w:rPr>
        <w:t>Terán</w:t>
      </w:r>
      <w:proofErr w:type="spellEnd"/>
    </w:p>
    <w:p w14:paraId="168C7DF1" w14:textId="00629A51" w:rsidR="006D04B9" w:rsidRPr="00882D05" w:rsidRDefault="006D04B9" w:rsidP="006D04B9">
      <w:pPr>
        <w:spacing w:after="0" w:line="240" w:lineRule="auto"/>
        <w:rPr>
          <w:rFonts w:ascii="Arial" w:hAnsi="Arial" w:cs="Arial"/>
          <w:sz w:val="14"/>
          <w:szCs w:val="14"/>
        </w:rPr>
      </w:pPr>
      <w:r w:rsidRPr="00882D05">
        <w:rPr>
          <w:rFonts w:ascii="Arial" w:hAnsi="Arial" w:cs="Arial"/>
          <w:sz w:val="14"/>
          <w:szCs w:val="14"/>
        </w:rPr>
        <w:t xml:space="preserve">Correo electrónico: </w:t>
      </w:r>
      <w:r>
        <w:rPr>
          <w:rStyle w:val="Hipervnculo"/>
          <w:rFonts w:ascii="Arial" w:hAnsi="Arial" w:cs="Arial"/>
          <w:spacing w:val="-1"/>
          <w:sz w:val="14"/>
          <w:szCs w:val="14"/>
          <w:u w:color="0152FF"/>
        </w:rPr>
        <w:t>mariaeugeniateranrx@gmail.com</w:t>
      </w:r>
    </w:p>
    <w:p w14:paraId="26C83336" w14:textId="77777777" w:rsidR="006D04B9" w:rsidRPr="002018AE" w:rsidRDefault="006D04B9" w:rsidP="006D04B9">
      <w:pPr>
        <w:rPr>
          <w:rFonts w:ascii="Arial" w:hAnsi="Arial" w:cs="Arial"/>
          <w:sz w:val="14"/>
          <w:szCs w:val="14"/>
        </w:rPr>
      </w:pPr>
    </w:p>
    <w:p w14:paraId="4B64AAF0" w14:textId="77777777" w:rsidR="006D04B9" w:rsidRDefault="006D04B9" w:rsidP="006D04B9">
      <w:pPr>
        <w:rPr>
          <w:rFonts w:ascii="Arial" w:hAnsi="Arial" w:cs="Arial"/>
          <w:sz w:val="14"/>
          <w:szCs w:val="14"/>
        </w:rPr>
      </w:pPr>
    </w:p>
    <w:p w14:paraId="074ADD3F" w14:textId="77777777" w:rsidR="006567F6" w:rsidRDefault="006567F6" w:rsidP="006D04B9">
      <w:pPr>
        <w:rPr>
          <w:rFonts w:ascii="Arial" w:hAnsi="Arial" w:cs="Arial"/>
          <w:sz w:val="14"/>
          <w:szCs w:val="14"/>
        </w:rPr>
      </w:pPr>
    </w:p>
    <w:p w14:paraId="0110534A" w14:textId="50A4866D" w:rsidR="006D04B9" w:rsidRDefault="006D04B9" w:rsidP="006D04B9">
      <w:pPr>
        <w:spacing w:after="0" w:line="240" w:lineRule="auto"/>
        <w:jc w:val="both"/>
        <w:rPr>
          <w:rStyle w:val="Hipervnculo"/>
          <w:rFonts w:ascii="Arial" w:hAnsi="Arial" w:cs="Arial"/>
          <w:sz w:val="14"/>
          <w:szCs w:val="14"/>
        </w:rPr>
      </w:pPr>
      <w:r w:rsidRPr="001C27E2">
        <w:rPr>
          <w:rFonts w:ascii="Arial" w:hAnsi="Arial" w:cs="Arial"/>
          <w:sz w:val="14"/>
          <w:szCs w:val="14"/>
        </w:rPr>
        <w:t xml:space="preserve">Citar como: </w:t>
      </w:r>
      <w:r w:rsidR="000F03C1">
        <w:rPr>
          <w:rFonts w:ascii="Arial" w:hAnsi="Arial" w:cs="Arial"/>
          <w:sz w:val="14"/>
          <w:szCs w:val="14"/>
        </w:rPr>
        <w:t>Terán ME, Hernández-Andara</w:t>
      </w:r>
      <w:r w:rsidRPr="001C27E2">
        <w:rPr>
          <w:rFonts w:ascii="Arial" w:hAnsi="Arial" w:cs="Arial"/>
          <w:sz w:val="14"/>
          <w:szCs w:val="14"/>
        </w:rPr>
        <w:t xml:space="preserve">. </w:t>
      </w:r>
      <w:r w:rsidR="000F03C1" w:rsidRPr="000F03C1">
        <w:rPr>
          <w:rFonts w:ascii="Arial" w:hAnsi="Arial" w:cs="Arial"/>
          <w:sz w:val="14"/>
          <w:szCs w:val="14"/>
        </w:rPr>
        <w:t>Consideraciones para el diagnóstico y el abordaje de canales radiculares calificado. Una revisión narrativa</w:t>
      </w:r>
      <w:r w:rsidR="000F03C1">
        <w:rPr>
          <w:rFonts w:ascii="Arial" w:hAnsi="Arial" w:cs="Arial"/>
          <w:sz w:val="14"/>
          <w:szCs w:val="14"/>
        </w:rPr>
        <w:t xml:space="preserve">. </w:t>
      </w:r>
      <w:r w:rsidRPr="001C27E2">
        <w:rPr>
          <w:rFonts w:ascii="Arial" w:hAnsi="Arial" w:cs="Arial"/>
          <w:sz w:val="14"/>
          <w:szCs w:val="14"/>
        </w:rPr>
        <w:t>KIRU.202</w:t>
      </w:r>
      <w:r w:rsidR="000F2ACE">
        <w:rPr>
          <w:rFonts w:ascii="Arial" w:hAnsi="Arial" w:cs="Arial"/>
          <w:sz w:val="14"/>
          <w:szCs w:val="14"/>
        </w:rPr>
        <w:t>4</w:t>
      </w:r>
      <w:r w:rsidRPr="001C27E2">
        <w:rPr>
          <w:rFonts w:ascii="Arial" w:hAnsi="Arial" w:cs="Arial"/>
          <w:sz w:val="14"/>
          <w:szCs w:val="14"/>
        </w:rPr>
        <w:t xml:space="preserve"> oct-dic;21(4):</w:t>
      </w:r>
      <w:r w:rsidR="000F03C1">
        <w:rPr>
          <w:rFonts w:ascii="Arial" w:hAnsi="Arial" w:cs="Arial"/>
          <w:sz w:val="14"/>
          <w:szCs w:val="14"/>
        </w:rPr>
        <w:t>2</w:t>
      </w:r>
      <w:r w:rsidR="007C2FEC">
        <w:rPr>
          <w:rFonts w:ascii="Arial" w:hAnsi="Arial" w:cs="Arial"/>
          <w:sz w:val="14"/>
          <w:szCs w:val="14"/>
        </w:rPr>
        <w:t>2</w:t>
      </w:r>
      <w:r w:rsidR="00CD7843">
        <w:rPr>
          <w:rFonts w:ascii="Arial" w:hAnsi="Arial" w:cs="Arial"/>
          <w:sz w:val="14"/>
          <w:szCs w:val="14"/>
        </w:rPr>
        <w:t>3</w:t>
      </w:r>
      <w:r w:rsidRPr="001C27E2">
        <w:rPr>
          <w:rFonts w:ascii="Arial" w:hAnsi="Arial" w:cs="Arial"/>
          <w:sz w:val="14"/>
          <w:szCs w:val="14"/>
        </w:rPr>
        <w:t>-</w:t>
      </w:r>
      <w:r>
        <w:rPr>
          <w:rFonts w:ascii="Arial" w:hAnsi="Arial" w:cs="Arial"/>
          <w:sz w:val="14"/>
          <w:szCs w:val="14"/>
        </w:rPr>
        <w:t>2</w:t>
      </w:r>
      <w:r w:rsidR="007C2FEC">
        <w:rPr>
          <w:rFonts w:ascii="Arial" w:hAnsi="Arial" w:cs="Arial"/>
          <w:sz w:val="14"/>
          <w:szCs w:val="14"/>
        </w:rPr>
        <w:t>3</w:t>
      </w:r>
      <w:r w:rsidR="00CD7843">
        <w:rPr>
          <w:rFonts w:ascii="Arial" w:hAnsi="Arial" w:cs="Arial"/>
          <w:sz w:val="14"/>
          <w:szCs w:val="14"/>
        </w:rPr>
        <w:t>3</w:t>
      </w:r>
      <w:r w:rsidRPr="001C27E2">
        <w:rPr>
          <w:rFonts w:ascii="Arial" w:hAnsi="Arial" w:cs="Arial"/>
          <w:sz w:val="14"/>
          <w:szCs w:val="14"/>
        </w:rPr>
        <w:t xml:space="preserve">. </w:t>
      </w:r>
      <w:hyperlink r:id="rId16" w:history="1">
        <w:r w:rsidR="00CD7843" w:rsidRPr="005B7B43">
          <w:rPr>
            <w:rStyle w:val="Hipervnculo"/>
            <w:rFonts w:ascii="Arial" w:hAnsi="Arial" w:cs="Arial"/>
            <w:sz w:val="14"/>
            <w:szCs w:val="14"/>
          </w:rPr>
          <w:t>https://doi.org/10.24265/kiru.2024.v21n4.06</w:t>
        </w:r>
      </w:hyperlink>
    </w:p>
    <w:p w14:paraId="11824F1B" w14:textId="77777777" w:rsidR="00916107" w:rsidRDefault="00916107" w:rsidP="00FD5450">
      <w:pPr>
        <w:spacing w:after="0" w:line="240" w:lineRule="auto"/>
        <w:jc w:val="both"/>
        <w:rPr>
          <w:rFonts w:ascii="Arial" w:hAnsi="Arial" w:cs="Arial"/>
          <w:b/>
          <w:bCs/>
          <w:sz w:val="20"/>
          <w:szCs w:val="20"/>
        </w:rPr>
      </w:pPr>
    </w:p>
    <w:p w14:paraId="3A6F5459" w14:textId="77777777" w:rsidR="00E71D5B" w:rsidRDefault="00E71D5B" w:rsidP="00E71D5B">
      <w:pPr>
        <w:tabs>
          <w:tab w:val="left" w:pos="892"/>
        </w:tabs>
        <w:spacing w:after="0" w:line="240" w:lineRule="auto"/>
        <w:jc w:val="both"/>
        <w:rPr>
          <w:rFonts w:ascii="Arial" w:hAnsi="Arial" w:cs="Arial"/>
          <w:b/>
          <w:bCs/>
          <w:sz w:val="20"/>
          <w:szCs w:val="20"/>
        </w:rPr>
      </w:pPr>
    </w:p>
    <w:p w14:paraId="410FE21A" w14:textId="4F81FFCC" w:rsidR="00190EF6" w:rsidRDefault="00190EF6" w:rsidP="00E71D5B">
      <w:pPr>
        <w:tabs>
          <w:tab w:val="left" w:pos="892"/>
        </w:tabs>
        <w:spacing w:after="0" w:line="240" w:lineRule="auto"/>
        <w:jc w:val="both"/>
        <w:rPr>
          <w:rFonts w:ascii="Arial" w:hAnsi="Arial" w:cs="Arial"/>
          <w:b/>
          <w:bCs/>
          <w:sz w:val="20"/>
          <w:szCs w:val="20"/>
        </w:rPr>
        <w:sectPr w:rsidR="00190EF6" w:rsidSect="00190EF6">
          <w:headerReference w:type="even" r:id="rId17"/>
          <w:headerReference w:type="default" r:id="rId18"/>
          <w:footerReference w:type="even" r:id="rId19"/>
          <w:footerReference w:type="default" r:id="rId20"/>
          <w:footerReference w:type="first" r:id="rId21"/>
          <w:pgSz w:w="11907" w:h="16840" w:code="9"/>
          <w:pgMar w:top="709" w:right="1418" w:bottom="1134" w:left="1418" w:header="424" w:footer="709" w:gutter="0"/>
          <w:pgNumType w:start="223"/>
          <w:cols w:space="708"/>
          <w:titlePg/>
          <w:docGrid w:linePitch="360"/>
        </w:sectPr>
      </w:pPr>
    </w:p>
    <w:p w14:paraId="47D1305D" w14:textId="6207CE63" w:rsidR="00BB642A" w:rsidRDefault="0035248C" w:rsidP="00FD5450">
      <w:pPr>
        <w:spacing w:after="0" w:line="240" w:lineRule="auto"/>
        <w:jc w:val="both"/>
        <w:rPr>
          <w:rFonts w:ascii="Arial" w:hAnsi="Arial" w:cs="Arial"/>
          <w:b/>
          <w:bCs/>
          <w:sz w:val="20"/>
          <w:szCs w:val="20"/>
        </w:rPr>
      </w:pPr>
      <w:r w:rsidRPr="000F03C1">
        <w:rPr>
          <w:rFonts w:ascii="Arial" w:hAnsi="Arial" w:cs="Arial"/>
          <w:b/>
          <w:bCs/>
          <w:sz w:val="20"/>
          <w:szCs w:val="20"/>
        </w:rPr>
        <w:lastRenderedPageBreak/>
        <w:t>INTRODUCCIÓN</w:t>
      </w:r>
    </w:p>
    <w:p w14:paraId="0F07B4FE" w14:textId="77777777" w:rsidR="000F03C1" w:rsidRPr="000F03C1" w:rsidRDefault="000F03C1" w:rsidP="00FD5450">
      <w:pPr>
        <w:spacing w:after="0" w:line="240" w:lineRule="auto"/>
        <w:jc w:val="both"/>
        <w:rPr>
          <w:rFonts w:ascii="Arial" w:hAnsi="Arial" w:cs="Arial"/>
          <w:b/>
          <w:bCs/>
          <w:sz w:val="20"/>
          <w:szCs w:val="20"/>
        </w:rPr>
      </w:pPr>
    </w:p>
    <w:p w14:paraId="7D6B50E8" w14:textId="0BC800D6" w:rsidR="00F635FD" w:rsidRDefault="00422694" w:rsidP="00FD5450">
      <w:pPr>
        <w:spacing w:after="0" w:line="240" w:lineRule="auto"/>
        <w:jc w:val="both"/>
        <w:rPr>
          <w:rFonts w:ascii="Arial" w:hAnsi="Arial" w:cs="Arial"/>
          <w:sz w:val="20"/>
          <w:szCs w:val="20"/>
        </w:rPr>
      </w:pPr>
      <w:bookmarkStart w:id="10" w:name="_Hlk166783898"/>
      <w:r w:rsidRPr="000F03C1">
        <w:rPr>
          <w:rFonts w:ascii="Arial" w:hAnsi="Arial" w:cs="Arial"/>
          <w:sz w:val="20"/>
          <w:szCs w:val="20"/>
        </w:rPr>
        <w:t xml:space="preserve">La calcificación del </w:t>
      </w:r>
      <w:r w:rsidR="00A9280C" w:rsidRPr="000F03C1">
        <w:rPr>
          <w:rFonts w:ascii="Arial" w:hAnsi="Arial" w:cs="Arial"/>
          <w:sz w:val="20"/>
          <w:szCs w:val="20"/>
        </w:rPr>
        <w:t>canal</w:t>
      </w:r>
      <w:r w:rsidRPr="000F03C1">
        <w:rPr>
          <w:rFonts w:ascii="Arial" w:hAnsi="Arial" w:cs="Arial"/>
          <w:sz w:val="20"/>
          <w:szCs w:val="20"/>
        </w:rPr>
        <w:t xml:space="preserve"> radicular</w:t>
      </w:r>
      <w:r w:rsidR="00270F2E" w:rsidRPr="000F03C1">
        <w:rPr>
          <w:rFonts w:ascii="Arial" w:hAnsi="Arial" w:cs="Arial"/>
          <w:sz w:val="20"/>
          <w:szCs w:val="20"/>
        </w:rPr>
        <w:t xml:space="preserve"> (C</w:t>
      </w:r>
      <w:r w:rsidR="009064F6" w:rsidRPr="000F03C1">
        <w:rPr>
          <w:rFonts w:ascii="Arial" w:hAnsi="Arial" w:cs="Arial"/>
          <w:sz w:val="20"/>
          <w:szCs w:val="20"/>
          <w:lang w:val="uz-Cyrl-UZ"/>
        </w:rPr>
        <w:t>CR</w:t>
      </w:r>
      <w:r w:rsidR="00270F2E" w:rsidRPr="000F03C1">
        <w:rPr>
          <w:rFonts w:ascii="Arial" w:hAnsi="Arial" w:cs="Arial"/>
          <w:sz w:val="20"/>
          <w:szCs w:val="20"/>
        </w:rPr>
        <w:t>)</w:t>
      </w:r>
      <w:r w:rsidRPr="000F03C1">
        <w:rPr>
          <w:rFonts w:ascii="Arial" w:hAnsi="Arial" w:cs="Arial"/>
          <w:sz w:val="20"/>
          <w:szCs w:val="20"/>
        </w:rPr>
        <w:t xml:space="preserve"> se caracteriza por el depósito de tejido </w:t>
      </w:r>
      <w:r w:rsidR="000D596B" w:rsidRPr="000F03C1">
        <w:rPr>
          <w:rFonts w:ascii="Arial" w:hAnsi="Arial" w:cs="Arial"/>
          <w:sz w:val="20"/>
          <w:szCs w:val="20"/>
        </w:rPr>
        <w:t>mineraliz</w:t>
      </w:r>
      <w:r w:rsidRPr="000F03C1">
        <w:rPr>
          <w:rFonts w:ascii="Arial" w:hAnsi="Arial" w:cs="Arial"/>
          <w:sz w:val="20"/>
          <w:szCs w:val="20"/>
        </w:rPr>
        <w:t xml:space="preserve">ado a lo largo de las paredes del </w:t>
      </w:r>
      <w:r w:rsidR="00A9280C" w:rsidRPr="000F03C1">
        <w:rPr>
          <w:rFonts w:ascii="Arial" w:hAnsi="Arial" w:cs="Arial"/>
          <w:sz w:val="20"/>
          <w:szCs w:val="20"/>
        </w:rPr>
        <w:t>canal</w:t>
      </w:r>
      <w:bookmarkEnd w:id="10"/>
      <w:r w:rsidR="00270F2E" w:rsidRPr="000F03C1">
        <w:rPr>
          <w:rFonts w:ascii="Arial" w:hAnsi="Arial" w:cs="Arial"/>
          <w:sz w:val="20"/>
          <w:szCs w:val="20"/>
        </w:rPr>
        <w:t>. Se trata de</w:t>
      </w:r>
      <w:r w:rsidR="002E5599" w:rsidRPr="000F03C1">
        <w:rPr>
          <w:rFonts w:ascii="Arial" w:hAnsi="Arial" w:cs="Arial"/>
          <w:sz w:val="20"/>
          <w:szCs w:val="20"/>
        </w:rPr>
        <w:t xml:space="preserve"> una secuela tardía típica después de un traumatismo dental</w:t>
      </w:r>
      <w:r w:rsidR="00270F2E" w:rsidRPr="000F03C1">
        <w:rPr>
          <w:rFonts w:ascii="Arial" w:hAnsi="Arial" w:cs="Arial"/>
          <w:sz w:val="20"/>
          <w:szCs w:val="20"/>
        </w:rPr>
        <w:t>,</w:t>
      </w:r>
      <w:r w:rsidR="009064F6" w:rsidRPr="000F03C1">
        <w:rPr>
          <w:rFonts w:ascii="Arial" w:hAnsi="Arial" w:cs="Arial"/>
          <w:sz w:val="20"/>
          <w:szCs w:val="20"/>
          <w:lang w:val="uz-Cyrl-UZ"/>
        </w:rPr>
        <w:t xml:space="preserve"> </w:t>
      </w:r>
      <w:r w:rsidR="002E5599" w:rsidRPr="000F03C1">
        <w:rPr>
          <w:rFonts w:ascii="Arial" w:hAnsi="Arial" w:cs="Arial"/>
          <w:sz w:val="20"/>
          <w:szCs w:val="20"/>
        </w:rPr>
        <w:t xml:space="preserve">también se observa una mayor aposición de dentina en el sistema de </w:t>
      </w:r>
      <w:r w:rsidR="00A9280C" w:rsidRPr="000F03C1">
        <w:rPr>
          <w:rFonts w:ascii="Arial" w:hAnsi="Arial" w:cs="Arial"/>
          <w:sz w:val="20"/>
          <w:szCs w:val="20"/>
        </w:rPr>
        <w:t>canal</w:t>
      </w:r>
      <w:r w:rsidR="008F0D3A" w:rsidRPr="000F03C1">
        <w:rPr>
          <w:rFonts w:ascii="Arial" w:hAnsi="Arial" w:cs="Arial"/>
          <w:sz w:val="20"/>
          <w:szCs w:val="20"/>
        </w:rPr>
        <w:t>e</w:t>
      </w:r>
      <w:r w:rsidR="002E5599" w:rsidRPr="000F03C1">
        <w:rPr>
          <w:rFonts w:ascii="Arial" w:hAnsi="Arial" w:cs="Arial"/>
          <w:sz w:val="20"/>
          <w:szCs w:val="20"/>
        </w:rPr>
        <w:t xml:space="preserve">s radiculares </w:t>
      </w:r>
      <w:r w:rsidR="008367C8" w:rsidRPr="000F03C1">
        <w:rPr>
          <w:rFonts w:ascii="Arial" w:hAnsi="Arial" w:cs="Arial"/>
          <w:sz w:val="20"/>
          <w:szCs w:val="20"/>
        </w:rPr>
        <w:t>(SCR</w:t>
      </w:r>
      <w:r w:rsidR="00DE782B" w:rsidRPr="000F03C1">
        <w:rPr>
          <w:rFonts w:ascii="Arial" w:hAnsi="Arial" w:cs="Arial"/>
          <w:sz w:val="20"/>
          <w:szCs w:val="20"/>
        </w:rPr>
        <w:t>)</w:t>
      </w:r>
      <w:r w:rsidR="0034235F" w:rsidRPr="000F03C1">
        <w:rPr>
          <w:rFonts w:ascii="Arial" w:hAnsi="Arial" w:cs="Arial"/>
          <w:sz w:val="20"/>
          <w:szCs w:val="20"/>
        </w:rPr>
        <w:t xml:space="preserve"> resultante de</w:t>
      </w:r>
      <w:r w:rsidR="002E5599" w:rsidRPr="000F03C1">
        <w:rPr>
          <w:rFonts w:ascii="Arial" w:hAnsi="Arial" w:cs="Arial"/>
          <w:sz w:val="20"/>
          <w:szCs w:val="20"/>
        </w:rPr>
        <w:t xml:space="preserve"> otros estímulos, </w:t>
      </w:r>
      <w:r w:rsidR="008367C8" w:rsidRPr="000F03C1">
        <w:rPr>
          <w:rFonts w:ascii="Arial" w:hAnsi="Arial" w:cs="Arial"/>
          <w:sz w:val="20"/>
          <w:szCs w:val="20"/>
        </w:rPr>
        <w:t xml:space="preserve">como </w:t>
      </w:r>
      <w:r w:rsidR="002E5599" w:rsidRPr="000F03C1">
        <w:rPr>
          <w:rFonts w:ascii="Arial" w:hAnsi="Arial" w:cs="Arial"/>
          <w:sz w:val="20"/>
          <w:szCs w:val="20"/>
        </w:rPr>
        <w:t xml:space="preserve">caries, pulpotomía cervical o terapia restaurativa </w:t>
      </w:r>
      <w:r w:rsidR="002E5599" w:rsidRPr="000F03C1">
        <w:rPr>
          <w:rFonts w:ascii="Arial" w:hAnsi="Arial" w:cs="Arial"/>
          <w:sz w:val="20"/>
          <w:szCs w:val="20"/>
          <w:vertAlign w:val="superscript"/>
        </w:rPr>
        <w:t>(</w:t>
      </w:r>
      <w:bookmarkStart w:id="11" w:name="_Hlk165998864"/>
      <w:r w:rsidR="005D0958" w:rsidRPr="000F03C1">
        <w:rPr>
          <w:rFonts w:ascii="Arial" w:hAnsi="Arial" w:cs="Arial"/>
          <w:sz w:val="20"/>
          <w:szCs w:val="20"/>
          <w:vertAlign w:val="superscript"/>
        </w:rPr>
        <w:t>1</w:t>
      </w:r>
      <w:r w:rsidR="00591AC8" w:rsidRPr="000F03C1">
        <w:rPr>
          <w:rFonts w:ascii="Arial" w:hAnsi="Arial" w:cs="Arial"/>
          <w:sz w:val="20"/>
          <w:szCs w:val="20"/>
          <w:vertAlign w:val="superscript"/>
        </w:rPr>
        <w:t>)</w:t>
      </w:r>
      <w:bookmarkEnd w:id="11"/>
      <w:r w:rsidR="002E5599" w:rsidRPr="000F03C1">
        <w:rPr>
          <w:rFonts w:ascii="Arial" w:hAnsi="Arial" w:cs="Arial"/>
          <w:sz w:val="20"/>
          <w:szCs w:val="20"/>
        </w:rPr>
        <w:t xml:space="preserve">, </w:t>
      </w:r>
      <w:r w:rsidR="00566B93" w:rsidRPr="000F03C1">
        <w:rPr>
          <w:rFonts w:ascii="Arial" w:hAnsi="Arial" w:cs="Arial"/>
          <w:sz w:val="20"/>
          <w:szCs w:val="20"/>
        </w:rPr>
        <w:t>posterior al</w:t>
      </w:r>
      <w:r w:rsidR="002E5599" w:rsidRPr="000F03C1">
        <w:rPr>
          <w:rFonts w:ascii="Arial" w:hAnsi="Arial" w:cs="Arial"/>
          <w:sz w:val="20"/>
          <w:szCs w:val="20"/>
        </w:rPr>
        <w:t xml:space="preserve"> tratamiento </w:t>
      </w:r>
      <w:r w:rsidR="00D54BF7" w:rsidRPr="000F03C1">
        <w:rPr>
          <w:rFonts w:ascii="Arial" w:hAnsi="Arial" w:cs="Arial"/>
          <w:sz w:val="20"/>
          <w:szCs w:val="20"/>
        </w:rPr>
        <w:t>ortodóntico</w:t>
      </w:r>
      <w:r w:rsidR="002E5599" w:rsidRPr="000F03C1">
        <w:rPr>
          <w:rFonts w:ascii="Arial" w:hAnsi="Arial" w:cs="Arial"/>
          <w:sz w:val="20"/>
          <w:szCs w:val="20"/>
        </w:rPr>
        <w:t xml:space="preserve"> o en pacientes de edad avanzada debido a la aposición </w:t>
      </w:r>
      <w:r w:rsidR="009064F6" w:rsidRPr="000F03C1">
        <w:rPr>
          <w:rFonts w:ascii="Arial" w:hAnsi="Arial" w:cs="Arial"/>
          <w:sz w:val="20"/>
          <w:szCs w:val="20"/>
          <w:lang w:val="uz-Cyrl-UZ"/>
        </w:rPr>
        <w:t xml:space="preserve">dentinaria </w:t>
      </w:r>
      <w:r w:rsidR="002E5599" w:rsidRPr="000F03C1">
        <w:rPr>
          <w:rFonts w:ascii="Arial" w:hAnsi="Arial" w:cs="Arial"/>
          <w:sz w:val="20"/>
          <w:szCs w:val="20"/>
        </w:rPr>
        <w:t>intra</w:t>
      </w:r>
      <w:r w:rsidR="00A9280C" w:rsidRPr="000F03C1">
        <w:rPr>
          <w:rFonts w:ascii="Arial" w:hAnsi="Arial" w:cs="Arial"/>
          <w:sz w:val="20"/>
          <w:szCs w:val="20"/>
        </w:rPr>
        <w:t>canal</w:t>
      </w:r>
      <w:r w:rsidR="002E5599" w:rsidRPr="000F03C1">
        <w:rPr>
          <w:rFonts w:ascii="Arial" w:hAnsi="Arial" w:cs="Arial"/>
          <w:sz w:val="20"/>
          <w:szCs w:val="20"/>
        </w:rPr>
        <w:t xml:space="preserve"> </w:t>
      </w:r>
      <w:r w:rsidR="00E05AD8" w:rsidRPr="000F03C1">
        <w:rPr>
          <w:rFonts w:ascii="Arial" w:hAnsi="Arial" w:cs="Arial"/>
          <w:sz w:val="20"/>
          <w:szCs w:val="20"/>
        </w:rPr>
        <w:t xml:space="preserve">conduciendo a la disminución gradual e incluso atresia del </w:t>
      </w:r>
      <w:r w:rsidR="00A9280C" w:rsidRPr="000F03C1">
        <w:rPr>
          <w:rFonts w:ascii="Arial" w:hAnsi="Arial" w:cs="Arial"/>
          <w:sz w:val="20"/>
          <w:szCs w:val="20"/>
        </w:rPr>
        <w:t>canal</w:t>
      </w:r>
      <w:r w:rsidR="00E05AD8" w:rsidRPr="000F03C1">
        <w:rPr>
          <w:rFonts w:ascii="Arial" w:hAnsi="Arial" w:cs="Arial"/>
          <w:sz w:val="20"/>
          <w:szCs w:val="20"/>
        </w:rPr>
        <w:t xml:space="preserve"> </w:t>
      </w:r>
      <w:r w:rsidR="002E5599" w:rsidRPr="000F03C1">
        <w:rPr>
          <w:rFonts w:ascii="Arial" w:hAnsi="Arial" w:cs="Arial"/>
          <w:sz w:val="20"/>
          <w:szCs w:val="20"/>
          <w:vertAlign w:val="superscript"/>
        </w:rPr>
        <w:t>(</w:t>
      </w:r>
      <w:r w:rsidR="005D0958" w:rsidRPr="000F03C1">
        <w:rPr>
          <w:rFonts w:ascii="Arial" w:hAnsi="Arial" w:cs="Arial"/>
          <w:sz w:val="20"/>
          <w:szCs w:val="20"/>
          <w:vertAlign w:val="superscript"/>
        </w:rPr>
        <w:t>2</w:t>
      </w:r>
      <w:r w:rsidR="00591AC8" w:rsidRPr="000F03C1">
        <w:rPr>
          <w:rFonts w:ascii="Arial" w:hAnsi="Arial" w:cs="Arial"/>
          <w:sz w:val="20"/>
          <w:szCs w:val="20"/>
          <w:vertAlign w:val="superscript"/>
        </w:rPr>
        <w:t>)</w:t>
      </w:r>
      <w:bookmarkStart w:id="12" w:name="_Hlk169734663"/>
      <w:r w:rsidR="005B69C1" w:rsidRPr="000F03C1">
        <w:rPr>
          <w:rFonts w:ascii="Arial" w:hAnsi="Arial" w:cs="Arial"/>
          <w:sz w:val="20"/>
          <w:szCs w:val="20"/>
        </w:rPr>
        <w:t>.</w:t>
      </w:r>
      <w:r w:rsidR="002E5599" w:rsidRPr="000F03C1">
        <w:rPr>
          <w:rFonts w:ascii="Arial" w:hAnsi="Arial" w:cs="Arial"/>
          <w:sz w:val="20"/>
          <w:szCs w:val="20"/>
        </w:rPr>
        <w:t xml:space="preserve"> </w:t>
      </w:r>
      <w:bookmarkEnd w:id="12"/>
      <w:r w:rsidR="002E5599" w:rsidRPr="000F03C1">
        <w:rPr>
          <w:rFonts w:ascii="Arial" w:hAnsi="Arial" w:cs="Arial"/>
          <w:sz w:val="20"/>
          <w:szCs w:val="20"/>
        </w:rPr>
        <w:t xml:space="preserve">El proceso de calcificación suele ser asintomático y se detecta de forma incidental durante un examen radiográfico o </w:t>
      </w:r>
      <w:r w:rsidR="00270F2E" w:rsidRPr="000F03C1">
        <w:rPr>
          <w:rFonts w:ascii="Arial" w:hAnsi="Arial" w:cs="Arial"/>
          <w:sz w:val="20"/>
          <w:szCs w:val="20"/>
        </w:rPr>
        <w:t xml:space="preserve">cuando </w:t>
      </w:r>
      <w:r w:rsidR="002E5599" w:rsidRPr="000F03C1">
        <w:rPr>
          <w:rFonts w:ascii="Arial" w:hAnsi="Arial" w:cs="Arial"/>
          <w:sz w:val="20"/>
          <w:szCs w:val="20"/>
        </w:rPr>
        <w:t xml:space="preserve">se </w:t>
      </w:r>
      <w:r w:rsidR="005D2E57" w:rsidRPr="000F03C1">
        <w:rPr>
          <w:rFonts w:ascii="Arial" w:hAnsi="Arial" w:cs="Arial"/>
          <w:sz w:val="20"/>
          <w:szCs w:val="20"/>
        </w:rPr>
        <w:t>observa</w:t>
      </w:r>
      <w:r w:rsidR="002E5599" w:rsidRPr="000F03C1">
        <w:rPr>
          <w:rFonts w:ascii="Arial" w:hAnsi="Arial" w:cs="Arial"/>
          <w:sz w:val="20"/>
          <w:szCs w:val="20"/>
        </w:rPr>
        <w:t xml:space="preserve"> </w:t>
      </w:r>
      <w:r w:rsidR="00270F2E" w:rsidRPr="000F03C1">
        <w:rPr>
          <w:rFonts w:ascii="Arial" w:hAnsi="Arial" w:cs="Arial"/>
          <w:sz w:val="20"/>
          <w:szCs w:val="20"/>
        </w:rPr>
        <w:t>una</w:t>
      </w:r>
      <w:r w:rsidR="002E5599" w:rsidRPr="000F03C1">
        <w:rPr>
          <w:rFonts w:ascii="Arial" w:hAnsi="Arial" w:cs="Arial"/>
          <w:sz w:val="20"/>
          <w:szCs w:val="20"/>
        </w:rPr>
        <w:t xml:space="preserve"> coloración amarillenta del diente</w:t>
      </w:r>
      <w:r w:rsidR="00270F2E" w:rsidRPr="000F03C1">
        <w:rPr>
          <w:rFonts w:ascii="Arial" w:hAnsi="Arial" w:cs="Arial"/>
          <w:sz w:val="20"/>
          <w:szCs w:val="20"/>
        </w:rPr>
        <w:t xml:space="preserve"> afectado</w:t>
      </w:r>
      <w:r w:rsidR="002E5599" w:rsidRPr="000F03C1">
        <w:rPr>
          <w:rFonts w:ascii="Arial" w:hAnsi="Arial" w:cs="Arial"/>
          <w:sz w:val="20"/>
          <w:szCs w:val="20"/>
        </w:rPr>
        <w:t xml:space="preserve"> </w:t>
      </w:r>
      <w:r w:rsidR="002E5599" w:rsidRPr="000F03C1">
        <w:rPr>
          <w:rFonts w:ascii="Arial" w:hAnsi="Arial" w:cs="Arial"/>
          <w:sz w:val="20"/>
          <w:szCs w:val="20"/>
          <w:vertAlign w:val="superscript"/>
        </w:rPr>
        <w:t>(</w:t>
      </w:r>
      <w:r w:rsidR="005D0958" w:rsidRPr="000F03C1">
        <w:rPr>
          <w:rFonts w:ascii="Arial" w:hAnsi="Arial" w:cs="Arial"/>
          <w:sz w:val="20"/>
          <w:szCs w:val="20"/>
          <w:vertAlign w:val="superscript"/>
        </w:rPr>
        <w:t>3</w:t>
      </w:r>
      <w:r w:rsidR="00591AC8" w:rsidRPr="000F03C1">
        <w:rPr>
          <w:rFonts w:ascii="Arial" w:hAnsi="Arial" w:cs="Arial"/>
          <w:sz w:val="20"/>
          <w:szCs w:val="20"/>
          <w:vertAlign w:val="superscript"/>
        </w:rPr>
        <w:t>)</w:t>
      </w:r>
      <w:r w:rsidR="008058F8" w:rsidRPr="000F03C1">
        <w:rPr>
          <w:rFonts w:ascii="Arial" w:hAnsi="Arial" w:cs="Arial"/>
          <w:sz w:val="20"/>
          <w:szCs w:val="20"/>
        </w:rPr>
        <w:t>.</w:t>
      </w:r>
      <w:r w:rsidR="00035603" w:rsidRPr="000F03C1">
        <w:rPr>
          <w:rFonts w:ascii="Arial" w:hAnsi="Arial" w:cs="Arial"/>
          <w:sz w:val="20"/>
          <w:szCs w:val="20"/>
        </w:rPr>
        <w:t xml:space="preserve"> </w:t>
      </w:r>
    </w:p>
    <w:p w14:paraId="4EE71DA3" w14:textId="77777777" w:rsidR="000F03C1" w:rsidRPr="000F03C1" w:rsidRDefault="000F03C1" w:rsidP="00FD5450">
      <w:pPr>
        <w:spacing w:after="0" w:line="240" w:lineRule="auto"/>
        <w:jc w:val="both"/>
        <w:rPr>
          <w:rFonts w:ascii="Arial" w:hAnsi="Arial" w:cs="Arial"/>
          <w:sz w:val="20"/>
          <w:szCs w:val="20"/>
        </w:rPr>
      </w:pPr>
    </w:p>
    <w:p w14:paraId="37ADE67B" w14:textId="7B4C7209" w:rsidR="001A5D34" w:rsidRDefault="00A36097" w:rsidP="00FD5450">
      <w:pPr>
        <w:spacing w:after="0" w:line="240" w:lineRule="auto"/>
        <w:jc w:val="both"/>
        <w:rPr>
          <w:rFonts w:ascii="Arial" w:hAnsi="Arial" w:cs="Arial"/>
          <w:sz w:val="20"/>
          <w:szCs w:val="20"/>
        </w:rPr>
      </w:pPr>
      <w:r w:rsidRPr="000F03C1">
        <w:rPr>
          <w:rFonts w:ascii="Arial" w:eastAsia="Arial" w:hAnsi="Arial" w:cs="Arial"/>
          <w:sz w:val="20"/>
          <w:szCs w:val="20"/>
          <w:lang w:val="uz-Cyrl-UZ"/>
        </w:rPr>
        <w:t>Los</w:t>
      </w:r>
      <w:r w:rsidR="00566B93" w:rsidRPr="000F03C1">
        <w:rPr>
          <w:rFonts w:ascii="Arial" w:eastAsia="Arial" w:hAnsi="Arial" w:cs="Arial"/>
          <w:sz w:val="20"/>
          <w:szCs w:val="20"/>
        </w:rPr>
        <w:t xml:space="preserve"> dientes con </w:t>
      </w:r>
      <w:r w:rsidR="00602177" w:rsidRPr="000F03C1">
        <w:rPr>
          <w:rFonts w:ascii="Arial" w:hAnsi="Arial" w:cs="Arial"/>
          <w:sz w:val="20"/>
          <w:szCs w:val="20"/>
        </w:rPr>
        <w:t>C</w:t>
      </w:r>
      <w:r w:rsidR="00E13791" w:rsidRPr="000F03C1">
        <w:rPr>
          <w:rFonts w:ascii="Arial" w:hAnsi="Arial" w:cs="Arial"/>
          <w:sz w:val="20"/>
          <w:szCs w:val="20"/>
          <w:lang w:val="uz-Cyrl-UZ"/>
        </w:rPr>
        <w:t>CR</w:t>
      </w:r>
      <w:r w:rsidR="00566B93" w:rsidRPr="000F03C1">
        <w:rPr>
          <w:rFonts w:ascii="Arial" w:eastAsia="Arial" w:hAnsi="Arial" w:cs="Arial"/>
          <w:sz w:val="20"/>
          <w:szCs w:val="20"/>
        </w:rPr>
        <w:t xml:space="preserve"> pueden desarrollar periodontitis apical con el tiempo, lo que resulta en la necesidad de tratamiento </w:t>
      </w:r>
      <w:r w:rsidR="0034235F" w:rsidRPr="000F03C1">
        <w:rPr>
          <w:rFonts w:ascii="Arial" w:eastAsia="Arial" w:hAnsi="Arial" w:cs="Arial"/>
          <w:sz w:val="20"/>
          <w:szCs w:val="20"/>
        </w:rPr>
        <w:t>endodóntico</w:t>
      </w:r>
      <w:r w:rsidR="00566B93" w:rsidRPr="000F03C1">
        <w:rPr>
          <w:rFonts w:ascii="Arial" w:eastAsia="Arial" w:hAnsi="Arial" w:cs="Arial"/>
          <w:sz w:val="20"/>
          <w:szCs w:val="20"/>
        </w:rPr>
        <w:t xml:space="preserve"> </w:t>
      </w:r>
      <w:r w:rsidR="00566B93" w:rsidRPr="000F03C1">
        <w:rPr>
          <w:rFonts w:ascii="Arial" w:eastAsia="Arial" w:hAnsi="Arial" w:cs="Arial"/>
          <w:sz w:val="20"/>
          <w:szCs w:val="20"/>
          <w:vertAlign w:val="superscript"/>
        </w:rPr>
        <w:t>(</w:t>
      </w:r>
      <w:bookmarkStart w:id="13" w:name="_Hlk165999042"/>
      <w:r w:rsidR="005D0958" w:rsidRPr="000F03C1">
        <w:rPr>
          <w:rFonts w:ascii="Arial" w:eastAsia="Arial" w:hAnsi="Arial" w:cs="Arial"/>
          <w:sz w:val="20"/>
          <w:szCs w:val="20"/>
          <w:vertAlign w:val="superscript"/>
        </w:rPr>
        <w:t>4</w:t>
      </w:r>
      <w:r w:rsidR="00591AC8" w:rsidRPr="000F03C1">
        <w:rPr>
          <w:rFonts w:ascii="Arial" w:eastAsia="Arial" w:hAnsi="Arial" w:cs="Arial"/>
          <w:sz w:val="20"/>
          <w:szCs w:val="20"/>
          <w:vertAlign w:val="superscript"/>
        </w:rPr>
        <w:t>)</w:t>
      </w:r>
      <w:bookmarkEnd w:id="13"/>
      <w:r w:rsidR="005B69C1" w:rsidRPr="000F03C1">
        <w:rPr>
          <w:rFonts w:ascii="Arial" w:eastAsia="Arial" w:hAnsi="Arial" w:cs="Arial"/>
          <w:sz w:val="20"/>
          <w:szCs w:val="20"/>
        </w:rPr>
        <w:t xml:space="preserve">. </w:t>
      </w:r>
      <w:r w:rsidR="00E13CDB" w:rsidRPr="000F03C1">
        <w:rPr>
          <w:rFonts w:ascii="Arial" w:eastAsia="Arial" w:hAnsi="Arial" w:cs="Arial"/>
          <w:sz w:val="20"/>
          <w:szCs w:val="20"/>
        </w:rPr>
        <w:t xml:space="preserve">El principal objetivo de la terapia endodóntica es </w:t>
      </w:r>
      <w:r w:rsidR="00C83BDA" w:rsidRPr="000F03C1">
        <w:rPr>
          <w:rFonts w:ascii="Arial" w:eastAsia="Arial" w:hAnsi="Arial" w:cs="Arial"/>
          <w:sz w:val="20"/>
          <w:szCs w:val="20"/>
        </w:rPr>
        <w:t>prese</w:t>
      </w:r>
      <w:r w:rsidR="003A7412" w:rsidRPr="000F03C1">
        <w:rPr>
          <w:rFonts w:ascii="Arial" w:eastAsia="Arial" w:hAnsi="Arial" w:cs="Arial"/>
          <w:sz w:val="20"/>
          <w:szCs w:val="20"/>
        </w:rPr>
        <w:t>r</w:t>
      </w:r>
      <w:r w:rsidR="00C83BDA" w:rsidRPr="000F03C1">
        <w:rPr>
          <w:rFonts w:ascii="Arial" w:eastAsia="Arial" w:hAnsi="Arial" w:cs="Arial"/>
          <w:sz w:val="20"/>
          <w:szCs w:val="20"/>
        </w:rPr>
        <w:t>var</w:t>
      </w:r>
      <w:r w:rsidR="00E13CDB" w:rsidRPr="000F03C1">
        <w:rPr>
          <w:rFonts w:ascii="Arial" w:eastAsia="Arial" w:hAnsi="Arial" w:cs="Arial"/>
          <w:sz w:val="20"/>
          <w:szCs w:val="20"/>
        </w:rPr>
        <w:t xml:space="preserve"> la dentición natural, ya sea controlando o previniendo la periodontitis apical. La limpieza </w:t>
      </w:r>
      <w:r w:rsidR="00ED7D0C" w:rsidRPr="000F03C1">
        <w:rPr>
          <w:rFonts w:ascii="Arial" w:eastAsia="Arial" w:hAnsi="Arial" w:cs="Arial"/>
          <w:sz w:val="20"/>
          <w:szCs w:val="20"/>
        </w:rPr>
        <w:t>química-</w:t>
      </w:r>
      <w:r w:rsidR="00E13CDB" w:rsidRPr="000F03C1">
        <w:rPr>
          <w:rFonts w:ascii="Arial" w:eastAsia="Arial" w:hAnsi="Arial" w:cs="Arial"/>
          <w:sz w:val="20"/>
          <w:szCs w:val="20"/>
        </w:rPr>
        <w:t xml:space="preserve">mecánica, desinfección y conformación del </w:t>
      </w:r>
      <w:r w:rsidR="00ED7D0C" w:rsidRPr="000F03C1">
        <w:rPr>
          <w:rFonts w:ascii="Arial" w:eastAsia="Arial" w:hAnsi="Arial" w:cs="Arial"/>
          <w:sz w:val="20"/>
          <w:szCs w:val="20"/>
        </w:rPr>
        <w:t>SCR</w:t>
      </w:r>
      <w:r w:rsidR="00E13CDB" w:rsidRPr="000F03C1">
        <w:rPr>
          <w:rFonts w:ascii="Arial" w:eastAsia="Arial" w:hAnsi="Arial" w:cs="Arial"/>
          <w:sz w:val="20"/>
          <w:szCs w:val="20"/>
        </w:rPr>
        <w:t xml:space="preserve">, </w:t>
      </w:r>
      <w:r w:rsidR="004E7977" w:rsidRPr="000F03C1">
        <w:rPr>
          <w:rFonts w:ascii="Arial" w:eastAsia="Arial" w:hAnsi="Arial" w:cs="Arial"/>
          <w:sz w:val="20"/>
          <w:szCs w:val="20"/>
        </w:rPr>
        <w:t>finalizando con una</w:t>
      </w:r>
      <w:r w:rsidR="00E13CDB" w:rsidRPr="000F03C1">
        <w:rPr>
          <w:rFonts w:ascii="Arial" w:eastAsia="Arial" w:hAnsi="Arial" w:cs="Arial"/>
          <w:sz w:val="20"/>
          <w:szCs w:val="20"/>
        </w:rPr>
        <w:t xml:space="preserve"> obturación hermética, son las medidas más importantes para el tratamiento de </w:t>
      </w:r>
      <w:r w:rsidR="00D54BF7" w:rsidRPr="000F03C1">
        <w:rPr>
          <w:rFonts w:ascii="Arial" w:eastAsia="Arial" w:hAnsi="Arial" w:cs="Arial"/>
          <w:sz w:val="20"/>
          <w:szCs w:val="20"/>
        </w:rPr>
        <w:t xml:space="preserve">los </w:t>
      </w:r>
      <w:r w:rsidR="00E13CDB" w:rsidRPr="000F03C1">
        <w:rPr>
          <w:rFonts w:ascii="Arial" w:eastAsia="Arial" w:hAnsi="Arial" w:cs="Arial"/>
          <w:sz w:val="20"/>
          <w:szCs w:val="20"/>
        </w:rPr>
        <w:t xml:space="preserve">dientes afectados </w:t>
      </w:r>
      <w:r w:rsidR="00C773A1" w:rsidRPr="000F03C1">
        <w:rPr>
          <w:rFonts w:ascii="Arial" w:hAnsi="Arial" w:cs="Arial"/>
          <w:sz w:val="20"/>
          <w:szCs w:val="20"/>
          <w:vertAlign w:val="superscript"/>
        </w:rPr>
        <w:t>(</w:t>
      </w:r>
      <w:bookmarkStart w:id="14" w:name="_Hlk166104534"/>
      <w:r w:rsidR="005D0958" w:rsidRPr="000F03C1">
        <w:rPr>
          <w:rFonts w:ascii="Arial" w:hAnsi="Arial" w:cs="Arial"/>
          <w:sz w:val="20"/>
          <w:szCs w:val="20"/>
          <w:vertAlign w:val="superscript"/>
        </w:rPr>
        <w:t>5</w:t>
      </w:r>
      <w:r w:rsidR="00591AC8" w:rsidRPr="000F03C1">
        <w:rPr>
          <w:rFonts w:ascii="Arial" w:hAnsi="Arial" w:cs="Arial"/>
          <w:sz w:val="20"/>
          <w:szCs w:val="20"/>
          <w:vertAlign w:val="superscript"/>
        </w:rPr>
        <w:t>)</w:t>
      </w:r>
      <w:bookmarkEnd w:id="14"/>
      <w:r w:rsidR="005B69C1" w:rsidRPr="000F03C1">
        <w:rPr>
          <w:rFonts w:ascii="Arial" w:hAnsi="Arial" w:cs="Arial"/>
          <w:sz w:val="20"/>
          <w:szCs w:val="20"/>
        </w:rPr>
        <w:t>.</w:t>
      </w:r>
    </w:p>
    <w:p w14:paraId="2BC1AFC9" w14:textId="77777777" w:rsidR="000F03C1" w:rsidRPr="000F03C1" w:rsidRDefault="000F03C1" w:rsidP="00FD5450">
      <w:pPr>
        <w:spacing w:after="0" w:line="240" w:lineRule="auto"/>
        <w:jc w:val="both"/>
        <w:rPr>
          <w:rFonts w:ascii="Arial" w:hAnsi="Arial" w:cs="Arial"/>
          <w:sz w:val="20"/>
          <w:szCs w:val="20"/>
        </w:rPr>
      </w:pPr>
    </w:p>
    <w:p w14:paraId="1A3AAFB2" w14:textId="12F16CEF" w:rsidR="00270F2E" w:rsidRDefault="00E605BC" w:rsidP="00FD5450">
      <w:pPr>
        <w:spacing w:after="0" w:line="240" w:lineRule="auto"/>
        <w:jc w:val="both"/>
        <w:rPr>
          <w:rFonts w:ascii="Arial" w:eastAsia="Arial" w:hAnsi="Arial" w:cs="Arial"/>
          <w:sz w:val="20"/>
          <w:szCs w:val="20"/>
        </w:rPr>
      </w:pPr>
      <w:bookmarkStart w:id="15" w:name="_Hlk166784182"/>
      <w:r w:rsidRPr="000F03C1">
        <w:rPr>
          <w:rFonts w:ascii="Arial" w:eastAsia="Arial" w:hAnsi="Arial" w:cs="Arial"/>
          <w:sz w:val="20"/>
          <w:szCs w:val="20"/>
        </w:rPr>
        <w:t>La</w:t>
      </w:r>
      <w:r w:rsidR="00270F2E" w:rsidRPr="000F03C1">
        <w:rPr>
          <w:rFonts w:ascii="Arial" w:eastAsia="Arial" w:hAnsi="Arial" w:cs="Arial"/>
          <w:sz w:val="20"/>
          <w:szCs w:val="20"/>
        </w:rPr>
        <w:t xml:space="preserve"> </w:t>
      </w:r>
      <w:r w:rsidR="0034235F" w:rsidRPr="000F03C1">
        <w:rPr>
          <w:rFonts w:ascii="Arial" w:eastAsia="Arial" w:hAnsi="Arial" w:cs="Arial"/>
          <w:sz w:val="20"/>
          <w:szCs w:val="20"/>
        </w:rPr>
        <w:t>cavidad pulpar</w:t>
      </w:r>
      <w:r w:rsidR="00E13791" w:rsidRPr="000F03C1">
        <w:rPr>
          <w:rFonts w:ascii="Arial" w:eastAsia="Arial" w:hAnsi="Arial" w:cs="Arial"/>
          <w:sz w:val="20"/>
          <w:szCs w:val="20"/>
          <w:lang w:val="uz-Cyrl-UZ"/>
        </w:rPr>
        <w:t xml:space="preserve"> </w:t>
      </w:r>
      <w:r w:rsidR="0038219F" w:rsidRPr="000F03C1">
        <w:rPr>
          <w:rFonts w:ascii="Arial" w:eastAsia="Arial" w:hAnsi="Arial" w:cs="Arial"/>
          <w:sz w:val="20"/>
          <w:szCs w:val="20"/>
          <w:lang w:val="uz-Cyrl-UZ"/>
        </w:rPr>
        <w:t xml:space="preserve">(CaP) </w:t>
      </w:r>
      <w:r w:rsidR="00E13791" w:rsidRPr="000F03C1">
        <w:rPr>
          <w:rFonts w:ascii="Arial" w:eastAsia="Arial" w:hAnsi="Arial" w:cs="Arial"/>
          <w:sz w:val="20"/>
          <w:szCs w:val="20"/>
          <w:lang w:val="uz-Cyrl-UZ"/>
        </w:rPr>
        <w:t>puede</w:t>
      </w:r>
      <w:r w:rsidR="0034235F" w:rsidRPr="000F03C1">
        <w:rPr>
          <w:rFonts w:ascii="Arial" w:eastAsia="Arial" w:hAnsi="Arial" w:cs="Arial"/>
          <w:sz w:val="20"/>
          <w:szCs w:val="20"/>
        </w:rPr>
        <w:t xml:space="preserve"> </w:t>
      </w:r>
      <w:r w:rsidR="00270F2E" w:rsidRPr="000F03C1">
        <w:rPr>
          <w:rFonts w:ascii="Arial" w:eastAsia="Arial" w:hAnsi="Arial" w:cs="Arial"/>
          <w:sz w:val="20"/>
          <w:szCs w:val="20"/>
        </w:rPr>
        <w:t xml:space="preserve">obliterarse parcial o completamente, resultando </w:t>
      </w:r>
      <w:r w:rsidR="00E13791" w:rsidRPr="000F03C1">
        <w:rPr>
          <w:rFonts w:ascii="Arial" w:eastAsia="Arial" w:hAnsi="Arial" w:cs="Arial"/>
          <w:sz w:val="20"/>
          <w:szCs w:val="20"/>
          <w:lang w:val="uz-Cyrl-UZ"/>
        </w:rPr>
        <w:t xml:space="preserve">en </w:t>
      </w:r>
      <w:r w:rsidR="00270F2E" w:rsidRPr="000F03C1">
        <w:rPr>
          <w:rFonts w:ascii="Arial" w:eastAsia="Arial" w:hAnsi="Arial" w:cs="Arial"/>
          <w:sz w:val="20"/>
          <w:szCs w:val="20"/>
        </w:rPr>
        <w:t xml:space="preserve">una cámara pulpar </w:t>
      </w:r>
      <w:r w:rsidR="00914D39" w:rsidRPr="000F03C1">
        <w:rPr>
          <w:rFonts w:ascii="Arial" w:eastAsia="Arial" w:hAnsi="Arial" w:cs="Arial"/>
          <w:sz w:val="20"/>
          <w:szCs w:val="20"/>
          <w:lang w:val="uz-Cyrl-UZ"/>
        </w:rPr>
        <w:t>(CP) r</w:t>
      </w:r>
      <w:r w:rsidR="00270F2E" w:rsidRPr="000F03C1">
        <w:rPr>
          <w:rFonts w:ascii="Arial" w:eastAsia="Arial" w:hAnsi="Arial" w:cs="Arial"/>
          <w:sz w:val="20"/>
          <w:szCs w:val="20"/>
        </w:rPr>
        <w:t xml:space="preserve">educida, un </w:t>
      </w:r>
      <w:r w:rsidR="00A9280C" w:rsidRPr="000F03C1">
        <w:rPr>
          <w:rFonts w:ascii="Arial" w:eastAsia="Arial" w:hAnsi="Arial" w:cs="Arial"/>
          <w:sz w:val="20"/>
          <w:szCs w:val="20"/>
        </w:rPr>
        <w:t>canal</w:t>
      </w:r>
      <w:r w:rsidR="00270F2E" w:rsidRPr="000F03C1">
        <w:rPr>
          <w:rFonts w:ascii="Arial" w:eastAsia="Arial" w:hAnsi="Arial" w:cs="Arial"/>
          <w:sz w:val="20"/>
          <w:szCs w:val="20"/>
        </w:rPr>
        <w:t xml:space="preserve"> radicular </w:t>
      </w:r>
      <w:r w:rsidR="00A569BD" w:rsidRPr="000F03C1">
        <w:rPr>
          <w:rFonts w:ascii="Arial" w:eastAsia="Arial" w:hAnsi="Arial" w:cs="Arial"/>
          <w:sz w:val="20"/>
          <w:szCs w:val="20"/>
          <w:lang w:val="uz-Cyrl-UZ"/>
        </w:rPr>
        <w:t xml:space="preserve">(CR) </w:t>
      </w:r>
      <w:r w:rsidR="00270F2E" w:rsidRPr="000F03C1">
        <w:rPr>
          <w:rFonts w:ascii="Arial" w:eastAsia="Arial" w:hAnsi="Arial" w:cs="Arial"/>
          <w:sz w:val="20"/>
          <w:szCs w:val="20"/>
        </w:rPr>
        <w:t xml:space="preserve">estrecho e incluso obstrucción apical, lo que aumenta el riesgo de errores de procedimiento durante la preparación del </w:t>
      </w:r>
      <w:bookmarkEnd w:id="15"/>
      <w:r w:rsidR="005E6F4A" w:rsidRPr="000F03C1">
        <w:rPr>
          <w:rFonts w:ascii="Arial" w:eastAsia="Arial" w:hAnsi="Arial" w:cs="Arial"/>
          <w:sz w:val="20"/>
          <w:szCs w:val="20"/>
        </w:rPr>
        <w:t>mismo</w:t>
      </w:r>
      <w:r w:rsidR="00270F2E" w:rsidRPr="000F03C1">
        <w:rPr>
          <w:rFonts w:ascii="Arial" w:eastAsia="Arial" w:hAnsi="Arial" w:cs="Arial"/>
          <w:sz w:val="20"/>
          <w:szCs w:val="20"/>
        </w:rPr>
        <w:t>. Estos errores incluyen escalones, perforaciones, fractura de instrumentos y alteraciones de la anatomía interna</w:t>
      </w:r>
      <w:r w:rsidR="00723135" w:rsidRPr="000F03C1">
        <w:rPr>
          <w:rFonts w:ascii="Arial" w:eastAsia="Arial" w:hAnsi="Arial" w:cs="Arial"/>
          <w:sz w:val="20"/>
          <w:szCs w:val="20"/>
        </w:rPr>
        <w:t>,</w:t>
      </w:r>
      <w:r w:rsidR="001F31C3" w:rsidRPr="000F03C1">
        <w:rPr>
          <w:rFonts w:ascii="Arial" w:eastAsia="Arial" w:hAnsi="Arial" w:cs="Arial"/>
          <w:sz w:val="20"/>
          <w:szCs w:val="20"/>
        </w:rPr>
        <w:t xml:space="preserve"> mayor riesgo de desviación del </w:t>
      </w:r>
      <w:r w:rsidR="005E6F4A" w:rsidRPr="000F03C1">
        <w:rPr>
          <w:rFonts w:ascii="Arial" w:eastAsia="Arial" w:hAnsi="Arial" w:cs="Arial"/>
          <w:sz w:val="20"/>
          <w:szCs w:val="20"/>
        </w:rPr>
        <w:t>CR</w:t>
      </w:r>
      <w:r w:rsidR="0032799E" w:rsidRPr="000F03C1">
        <w:rPr>
          <w:rFonts w:ascii="Arial" w:eastAsia="Arial" w:hAnsi="Arial" w:cs="Arial"/>
          <w:sz w:val="20"/>
          <w:szCs w:val="20"/>
          <w:lang w:val="uz-Cyrl-UZ"/>
        </w:rPr>
        <w:t xml:space="preserve"> y</w:t>
      </w:r>
      <w:r w:rsidR="001F31C3" w:rsidRPr="000F03C1">
        <w:rPr>
          <w:rFonts w:ascii="Arial" w:eastAsia="Arial" w:hAnsi="Arial" w:cs="Arial"/>
          <w:sz w:val="20"/>
          <w:szCs w:val="20"/>
        </w:rPr>
        <w:t xml:space="preserve"> perforación de la</w:t>
      </w:r>
      <w:r w:rsidR="005D41B3" w:rsidRPr="000F03C1">
        <w:rPr>
          <w:rFonts w:ascii="Arial" w:eastAsia="Arial" w:hAnsi="Arial" w:cs="Arial"/>
          <w:sz w:val="20"/>
          <w:szCs w:val="20"/>
        </w:rPr>
        <w:t xml:space="preserve"> </w:t>
      </w:r>
      <w:r w:rsidR="001F31C3" w:rsidRPr="000F03C1">
        <w:rPr>
          <w:rFonts w:ascii="Arial" w:eastAsia="Arial" w:hAnsi="Arial" w:cs="Arial"/>
          <w:sz w:val="20"/>
          <w:szCs w:val="20"/>
        </w:rPr>
        <w:t>raíz</w:t>
      </w:r>
      <w:r w:rsidR="005D41B3" w:rsidRPr="000F03C1">
        <w:rPr>
          <w:rFonts w:ascii="Arial" w:eastAsia="Arial" w:hAnsi="Arial" w:cs="Arial"/>
          <w:sz w:val="20"/>
          <w:szCs w:val="20"/>
        </w:rPr>
        <w:t xml:space="preserve"> </w:t>
      </w:r>
      <w:r w:rsidR="00270F2E" w:rsidRPr="000F03C1">
        <w:rPr>
          <w:rFonts w:ascii="Arial" w:eastAsia="Arial" w:hAnsi="Arial" w:cs="Arial"/>
          <w:sz w:val="20"/>
          <w:szCs w:val="20"/>
          <w:vertAlign w:val="superscript"/>
        </w:rPr>
        <w:t>(</w:t>
      </w:r>
      <w:r w:rsidR="005D0958" w:rsidRPr="000F03C1">
        <w:rPr>
          <w:rFonts w:ascii="Arial" w:eastAsia="Arial" w:hAnsi="Arial" w:cs="Arial"/>
          <w:sz w:val="20"/>
          <w:szCs w:val="20"/>
          <w:vertAlign w:val="superscript"/>
        </w:rPr>
        <w:t>6</w:t>
      </w:r>
      <w:r w:rsidR="000C5054" w:rsidRPr="000F03C1">
        <w:rPr>
          <w:rFonts w:ascii="Arial" w:eastAsia="Arial" w:hAnsi="Arial" w:cs="Arial"/>
          <w:sz w:val="20"/>
          <w:szCs w:val="20"/>
          <w:vertAlign w:val="superscript"/>
        </w:rPr>
        <w:t>)</w:t>
      </w:r>
      <w:r w:rsidR="002A7D55" w:rsidRPr="000F03C1">
        <w:rPr>
          <w:rFonts w:ascii="Arial" w:eastAsia="Arial" w:hAnsi="Arial" w:cs="Arial"/>
          <w:sz w:val="20"/>
          <w:szCs w:val="20"/>
        </w:rPr>
        <w:t>.</w:t>
      </w:r>
    </w:p>
    <w:p w14:paraId="45386496" w14:textId="77777777" w:rsidR="000F03C1" w:rsidRPr="000F03C1" w:rsidRDefault="000F03C1" w:rsidP="00FD5450">
      <w:pPr>
        <w:spacing w:after="0" w:line="240" w:lineRule="auto"/>
        <w:jc w:val="both"/>
        <w:rPr>
          <w:rFonts w:ascii="Arial" w:eastAsia="Arial" w:hAnsi="Arial" w:cs="Arial"/>
          <w:sz w:val="20"/>
          <w:szCs w:val="20"/>
        </w:rPr>
      </w:pPr>
    </w:p>
    <w:p w14:paraId="18C76C0E" w14:textId="7B2CE4C1" w:rsidR="00717D23" w:rsidRDefault="008F4475" w:rsidP="00FD5450">
      <w:pPr>
        <w:spacing w:after="0" w:line="240" w:lineRule="auto"/>
        <w:jc w:val="both"/>
        <w:rPr>
          <w:rFonts w:ascii="Arial" w:eastAsia="Arial" w:hAnsi="Arial" w:cs="Arial"/>
          <w:sz w:val="20"/>
          <w:szCs w:val="20"/>
          <w:lang w:val="uz-Cyrl-UZ"/>
        </w:rPr>
      </w:pPr>
      <w:r w:rsidRPr="000F03C1">
        <w:rPr>
          <w:rFonts w:ascii="Arial" w:eastAsia="Arial" w:hAnsi="Arial" w:cs="Arial"/>
          <w:sz w:val="20"/>
          <w:szCs w:val="20"/>
        </w:rPr>
        <w:t xml:space="preserve">La Asociación Americana de Endodoncia considera que el tratamiento de </w:t>
      </w:r>
      <w:r w:rsidR="00E13791" w:rsidRPr="000F03C1">
        <w:rPr>
          <w:rFonts w:ascii="Arial" w:eastAsia="Arial" w:hAnsi="Arial" w:cs="Arial"/>
          <w:sz w:val="20"/>
          <w:szCs w:val="20"/>
          <w:lang w:val="uz-Cyrl-UZ"/>
        </w:rPr>
        <w:t xml:space="preserve">la </w:t>
      </w:r>
      <w:r w:rsidR="00055777" w:rsidRPr="000F03C1">
        <w:rPr>
          <w:rFonts w:ascii="Arial" w:eastAsia="Arial" w:hAnsi="Arial" w:cs="Arial"/>
          <w:sz w:val="20"/>
          <w:szCs w:val="20"/>
        </w:rPr>
        <w:t>C</w:t>
      </w:r>
      <w:r w:rsidR="00E13791" w:rsidRPr="000F03C1">
        <w:rPr>
          <w:rFonts w:ascii="Arial" w:eastAsia="Arial" w:hAnsi="Arial" w:cs="Arial"/>
          <w:sz w:val="20"/>
          <w:szCs w:val="20"/>
          <w:lang w:val="uz-Cyrl-UZ"/>
        </w:rPr>
        <w:t>CR</w:t>
      </w:r>
      <w:r w:rsidRPr="000F03C1">
        <w:rPr>
          <w:rFonts w:ascii="Arial" w:eastAsia="Arial" w:hAnsi="Arial" w:cs="Arial"/>
          <w:color w:val="FF0000"/>
          <w:sz w:val="20"/>
          <w:szCs w:val="20"/>
        </w:rPr>
        <w:t xml:space="preserve"> </w:t>
      </w:r>
      <w:r w:rsidRPr="000F03C1">
        <w:rPr>
          <w:rFonts w:ascii="Arial" w:eastAsia="Arial" w:hAnsi="Arial" w:cs="Arial"/>
          <w:sz w:val="20"/>
          <w:szCs w:val="20"/>
        </w:rPr>
        <w:t xml:space="preserve">tiene un alto nivel de dificultad y complejidad, ya que la ubicación de </w:t>
      </w:r>
      <w:r w:rsidR="00BB642A" w:rsidRPr="000F03C1">
        <w:rPr>
          <w:rFonts w:ascii="Arial" w:eastAsia="Arial" w:hAnsi="Arial" w:cs="Arial"/>
          <w:sz w:val="20"/>
          <w:szCs w:val="20"/>
        </w:rPr>
        <w:t>la entrada</w:t>
      </w:r>
      <w:r w:rsidRPr="000F03C1">
        <w:rPr>
          <w:rFonts w:ascii="Arial" w:eastAsia="Arial" w:hAnsi="Arial" w:cs="Arial"/>
          <w:sz w:val="20"/>
          <w:szCs w:val="20"/>
        </w:rPr>
        <w:t xml:space="preserve"> del </w:t>
      </w:r>
      <w:r w:rsidR="00A569BD" w:rsidRPr="000F03C1">
        <w:rPr>
          <w:rFonts w:ascii="Arial" w:eastAsia="Arial" w:hAnsi="Arial" w:cs="Arial"/>
          <w:sz w:val="20"/>
          <w:szCs w:val="20"/>
          <w:lang w:val="uz-Cyrl-UZ"/>
        </w:rPr>
        <w:t>CR y</w:t>
      </w:r>
      <w:r w:rsidRPr="000F03C1">
        <w:rPr>
          <w:rFonts w:ascii="Arial" w:eastAsia="Arial" w:hAnsi="Arial" w:cs="Arial"/>
          <w:sz w:val="20"/>
          <w:szCs w:val="20"/>
        </w:rPr>
        <w:t xml:space="preserve"> su preparación biomecánica representan un desafío. Además, estos procedimientos suelen estar asociados con </w:t>
      </w:r>
      <w:r w:rsidR="00E13791" w:rsidRPr="000F03C1">
        <w:rPr>
          <w:rFonts w:ascii="Arial" w:eastAsia="Arial" w:hAnsi="Arial" w:cs="Arial"/>
          <w:sz w:val="20"/>
          <w:szCs w:val="20"/>
          <w:lang w:val="uz-Cyrl-UZ"/>
        </w:rPr>
        <w:t>el</w:t>
      </w:r>
      <w:r w:rsidRPr="000F03C1">
        <w:rPr>
          <w:rFonts w:ascii="Arial" w:eastAsia="Arial" w:hAnsi="Arial" w:cs="Arial"/>
          <w:sz w:val="20"/>
          <w:szCs w:val="20"/>
        </w:rPr>
        <w:t xml:space="preserve"> desgaste exce</w:t>
      </w:r>
      <w:r w:rsidR="00E13791" w:rsidRPr="000F03C1">
        <w:rPr>
          <w:rFonts w:ascii="Arial" w:eastAsia="Arial" w:hAnsi="Arial" w:cs="Arial"/>
          <w:sz w:val="20"/>
          <w:szCs w:val="20"/>
        </w:rPr>
        <w:t>sivo de la estructura dental</w:t>
      </w:r>
      <w:r w:rsidR="001F31C3" w:rsidRPr="000F03C1">
        <w:rPr>
          <w:rFonts w:ascii="Arial" w:eastAsia="Arial" w:hAnsi="Arial" w:cs="Arial"/>
          <w:sz w:val="20"/>
          <w:szCs w:val="20"/>
        </w:rPr>
        <w:t xml:space="preserve">, </w:t>
      </w:r>
      <w:r w:rsidRPr="000F03C1">
        <w:rPr>
          <w:rFonts w:ascii="Arial" w:eastAsia="Arial" w:hAnsi="Arial" w:cs="Arial"/>
          <w:sz w:val="20"/>
          <w:szCs w:val="20"/>
        </w:rPr>
        <w:t xml:space="preserve">incluso cuando se realizan con la ayuda de herramientas de aumento </w:t>
      </w:r>
      <w:r w:rsidRPr="000F03C1">
        <w:rPr>
          <w:rFonts w:ascii="Arial" w:eastAsia="Arial" w:hAnsi="Arial" w:cs="Arial"/>
          <w:sz w:val="20"/>
          <w:szCs w:val="20"/>
          <w:vertAlign w:val="superscript"/>
        </w:rPr>
        <w:t>(</w:t>
      </w:r>
      <w:bookmarkStart w:id="16" w:name="_Hlk165999072"/>
      <w:r w:rsidR="00ED598A" w:rsidRPr="000F03C1">
        <w:rPr>
          <w:rFonts w:ascii="Arial" w:eastAsia="Arial" w:hAnsi="Arial" w:cs="Arial"/>
          <w:sz w:val="20"/>
          <w:szCs w:val="20"/>
          <w:vertAlign w:val="superscript"/>
        </w:rPr>
        <w:t>3</w:t>
      </w:r>
      <w:bookmarkEnd w:id="16"/>
      <w:r w:rsidRPr="000F03C1">
        <w:rPr>
          <w:rFonts w:ascii="Arial" w:eastAsia="Arial" w:hAnsi="Arial" w:cs="Arial"/>
          <w:sz w:val="20"/>
          <w:szCs w:val="20"/>
          <w:vertAlign w:val="superscript"/>
        </w:rPr>
        <w:t>)</w:t>
      </w:r>
      <w:r w:rsidR="00566B93" w:rsidRPr="000F03C1">
        <w:rPr>
          <w:rFonts w:ascii="Arial" w:eastAsia="Arial" w:hAnsi="Arial" w:cs="Arial"/>
          <w:sz w:val="20"/>
          <w:szCs w:val="20"/>
        </w:rPr>
        <w:t xml:space="preserve"> </w:t>
      </w:r>
      <w:r w:rsidR="00E13791" w:rsidRPr="000F03C1">
        <w:rPr>
          <w:rFonts w:ascii="Arial" w:eastAsia="Arial" w:hAnsi="Arial" w:cs="Arial"/>
          <w:sz w:val="20"/>
          <w:szCs w:val="20"/>
          <w:lang w:val="uz-Cyrl-UZ"/>
        </w:rPr>
        <w:t xml:space="preserve">y </w:t>
      </w:r>
      <w:r w:rsidR="00566B93" w:rsidRPr="000F03C1">
        <w:rPr>
          <w:rFonts w:ascii="Arial" w:eastAsia="Arial" w:hAnsi="Arial" w:cs="Arial"/>
          <w:sz w:val="20"/>
          <w:szCs w:val="20"/>
        </w:rPr>
        <w:t xml:space="preserve">un mayor tiempo operatorio </w:t>
      </w:r>
      <w:r w:rsidR="00566B93" w:rsidRPr="000F03C1">
        <w:rPr>
          <w:rFonts w:ascii="Arial" w:eastAsia="Arial" w:hAnsi="Arial" w:cs="Arial"/>
          <w:sz w:val="20"/>
          <w:szCs w:val="20"/>
          <w:vertAlign w:val="superscript"/>
        </w:rPr>
        <w:t>(</w:t>
      </w:r>
      <w:r w:rsidR="005D0958" w:rsidRPr="000F03C1">
        <w:rPr>
          <w:rFonts w:ascii="Arial" w:eastAsia="Arial" w:hAnsi="Arial" w:cs="Arial"/>
          <w:sz w:val="20"/>
          <w:szCs w:val="20"/>
          <w:vertAlign w:val="superscript"/>
        </w:rPr>
        <w:t>7</w:t>
      </w:r>
      <w:r w:rsidR="000C5054" w:rsidRPr="000F03C1">
        <w:rPr>
          <w:rFonts w:ascii="Arial" w:eastAsia="Arial" w:hAnsi="Arial" w:cs="Arial"/>
          <w:sz w:val="20"/>
          <w:szCs w:val="20"/>
          <w:vertAlign w:val="superscript"/>
        </w:rPr>
        <w:t>)</w:t>
      </w:r>
      <w:r w:rsidR="00670BD3" w:rsidRPr="000F03C1">
        <w:rPr>
          <w:rFonts w:ascii="Arial" w:eastAsia="Arial" w:hAnsi="Arial" w:cs="Arial"/>
          <w:sz w:val="20"/>
          <w:szCs w:val="20"/>
        </w:rPr>
        <w:t xml:space="preserve">. </w:t>
      </w:r>
      <w:r w:rsidR="00DF639B" w:rsidRPr="000F03C1">
        <w:rPr>
          <w:rFonts w:ascii="Arial" w:eastAsia="Arial" w:hAnsi="Arial" w:cs="Arial"/>
          <w:sz w:val="20"/>
          <w:szCs w:val="20"/>
          <w:lang w:val="uz-Cyrl-UZ"/>
        </w:rPr>
        <w:t>La</w:t>
      </w:r>
      <w:r w:rsidR="00717D23" w:rsidRPr="000F03C1">
        <w:rPr>
          <w:rFonts w:ascii="Arial" w:eastAsia="Arial" w:hAnsi="Arial" w:cs="Arial"/>
          <w:sz w:val="20"/>
          <w:szCs w:val="20"/>
        </w:rPr>
        <w:t xml:space="preserve"> planificación del tratamiento no sólo ayuda al clínico a evitar errores</w:t>
      </w:r>
      <w:r w:rsidR="0034235F" w:rsidRPr="000F03C1">
        <w:rPr>
          <w:rFonts w:ascii="Arial" w:eastAsia="Arial" w:hAnsi="Arial" w:cs="Arial"/>
          <w:sz w:val="20"/>
          <w:szCs w:val="20"/>
        </w:rPr>
        <w:t xml:space="preserve"> procedimentales</w:t>
      </w:r>
      <w:r w:rsidR="00717D23" w:rsidRPr="000F03C1">
        <w:rPr>
          <w:rFonts w:ascii="Arial" w:eastAsia="Arial" w:hAnsi="Arial" w:cs="Arial"/>
          <w:sz w:val="20"/>
          <w:szCs w:val="20"/>
        </w:rPr>
        <w:t>, sino que también le permite seleccionar casos según su experiencia, habilidades y niveles de competencia</w:t>
      </w:r>
      <w:r w:rsidR="00EA186D" w:rsidRPr="000F03C1">
        <w:rPr>
          <w:rFonts w:ascii="Arial" w:eastAsia="Arial" w:hAnsi="Arial" w:cs="Arial"/>
          <w:sz w:val="20"/>
          <w:szCs w:val="20"/>
        </w:rPr>
        <w:t xml:space="preserve"> </w:t>
      </w:r>
      <w:bookmarkStart w:id="17" w:name="_Hlk165999095"/>
      <w:bookmarkStart w:id="18" w:name="_Hlk160385054"/>
      <w:r w:rsidR="00EA186D" w:rsidRPr="000F03C1">
        <w:rPr>
          <w:rFonts w:ascii="Arial" w:eastAsia="Arial" w:hAnsi="Arial" w:cs="Arial"/>
          <w:sz w:val="20"/>
          <w:szCs w:val="20"/>
          <w:vertAlign w:val="superscript"/>
        </w:rPr>
        <w:t>(</w:t>
      </w:r>
      <w:r w:rsidR="00C41175" w:rsidRPr="000F03C1">
        <w:rPr>
          <w:rFonts w:ascii="Arial" w:eastAsia="Arial" w:hAnsi="Arial" w:cs="Arial"/>
          <w:sz w:val="20"/>
          <w:szCs w:val="20"/>
          <w:vertAlign w:val="superscript"/>
        </w:rPr>
        <w:t>6</w:t>
      </w:r>
      <w:r w:rsidR="000C5054" w:rsidRPr="000F03C1">
        <w:rPr>
          <w:rFonts w:ascii="Arial" w:eastAsia="Arial" w:hAnsi="Arial" w:cs="Arial"/>
          <w:sz w:val="20"/>
          <w:szCs w:val="20"/>
          <w:vertAlign w:val="superscript"/>
        </w:rPr>
        <w:t>)</w:t>
      </w:r>
      <w:bookmarkEnd w:id="17"/>
      <w:bookmarkEnd w:id="18"/>
      <w:r w:rsidR="00A569BD" w:rsidRPr="000F03C1">
        <w:rPr>
          <w:rFonts w:ascii="Arial" w:eastAsia="Arial" w:hAnsi="Arial" w:cs="Arial"/>
          <w:sz w:val="20"/>
          <w:szCs w:val="20"/>
          <w:lang w:val="uz-Cyrl-UZ"/>
        </w:rPr>
        <w:t>.</w:t>
      </w:r>
    </w:p>
    <w:p w14:paraId="1AEBB585" w14:textId="77777777" w:rsidR="000F03C1" w:rsidRPr="000F03C1" w:rsidRDefault="000F03C1" w:rsidP="00FD5450">
      <w:pPr>
        <w:spacing w:after="0" w:line="240" w:lineRule="auto"/>
        <w:jc w:val="both"/>
        <w:rPr>
          <w:rFonts w:ascii="Arial" w:eastAsia="Arial" w:hAnsi="Arial" w:cs="Arial"/>
          <w:sz w:val="20"/>
          <w:szCs w:val="20"/>
          <w:lang w:val="uz-Cyrl-UZ"/>
        </w:rPr>
      </w:pPr>
    </w:p>
    <w:p w14:paraId="69A6ABD1" w14:textId="0831606C" w:rsidR="00E06C7D" w:rsidRDefault="008D3C1B" w:rsidP="00FD5450">
      <w:pPr>
        <w:spacing w:after="0" w:line="240" w:lineRule="auto"/>
        <w:jc w:val="both"/>
        <w:rPr>
          <w:rFonts w:ascii="Arial" w:hAnsi="Arial" w:cs="Arial"/>
          <w:sz w:val="20"/>
          <w:szCs w:val="20"/>
        </w:rPr>
      </w:pPr>
      <w:r w:rsidRPr="000F03C1">
        <w:rPr>
          <w:rFonts w:ascii="Arial" w:hAnsi="Arial" w:cs="Arial"/>
          <w:sz w:val="20"/>
          <w:szCs w:val="20"/>
        </w:rPr>
        <w:t>El examen radiográfico representa una parte esencia</w:t>
      </w:r>
      <w:r w:rsidR="00163336" w:rsidRPr="000F03C1">
        <w:rPr>
          <w:rFonts w:ascii="Arial" w:hAnsi="Arial" w:cs="Arial"/>
          <w:sz w:val="20"/>
          <w:szCs w:val="20"/>
        </w:rPr>
        <w:t xml:space="preserve">l en la práctica endodóntica </w:t>
      </w:r>
      <w:r w:rsidR="00163336" w:rsidRPr="000F03C1">
        <w:rPr>
          <w:rFonts w:ascii="Arial" w:hAnsi="Arial" w:cs="Arial"/>
          <w:sz w:val="20"/>
          <w:szCs w:val="20"/>
          <w:lang w:val="uz-Cyrl-UZ"/>
        </w:rPr>
        <w:t xml:space="preserve">durante el </w:t>
      </w:r>
      <w:r w:rsidRPr="000F03C1">
        <w:rPr>
          <w:rFonts w:ascii="Arial" w:hAnsi="Arial" w:cs="Arial"/>
          <w:sz w:val="20"/>
          <w:szCs w:val="20"/>
        </w:rPr>
        <w:lastRenderedPageBreak/>
        <w:t>diagnóstico, planificación, controles postoperatorios y evaluación del tratamiento, pero entre sus desventajas est</w:t>
      </w:r>
      <w:r w:rsidR="0011732D" w:rsidRPr="000F03C1">
        <w:rPr>
          <w:rFonts w:ascii="Arial" w:hAnsi="Arial" w:cs="Arial"/>
          <w:sz w:val="20"/>
          <w:szCs w:val="20"/>
        </w:rPr>
        <w:t>á</w:t>
      </w:r>
      <w:r w:rsidRPr="000F03C1">
        <w:rPr>
          <w:rFonts w:ascii="Arial" w:hAnsi="Arial" w:cs="Arial"/>
          <w:sz w:val="20"/>
          <w:szCs w:val="20"/>
        </w:rPr>
        <w:t xml:space="preserve"> la visión bidimensional de las estructuras dentales </w:t>
      </w:r>
      <w:r w:rsidRPr="000F03C1">
        <w:rPr>
          <w:rFonts w:ascii="Arial" w:hAnsi="Arial" w:cs="Arial"/>
          <w:sz w:val="20"/>
          <w:szCs w:val="20"/>
          <w:vertAlign w:val="superscript"/>
        </w:rPr>
        <w:t>(</w:t>
      </w:r>
      <w:bookmarkStart w:id="19" w:name="_Hlk165999134"/>
      <w:r w:rsidR="005D0958" w:rsidRPr="000F03C1">
        <w:rPr>
          <w:rFonts w:ascii="Arial" w:hAnsi="Arial" w:cs="Arial"/>
          <w:sz w:val="20"/>
          <w:szCs w:val="20"/>
          <w:vertAlign w:val="superscript"/>
        </w:rPr>
        <w:t>8</w:t>
      </w:r>
      <w:r w:rsidR="000C5054" w:rsidRPr="000F03C1">
        <w:rPr>
          <w:rFonts w:ascii="Arial" w:hAnsi="Arial" w:cs="Arial"/>
          <w:sz w:val="20"/>
          <w:szCs w:val="20"/>
          <w:vertAlign w:val="superscript"/>
        </w:rPr>
        <w:t>)</w:t>
      </w:r>
      <w:bookmarkEnd w:id="19"/>
      <w:r w:rsidRPr="000F03C1">
        <w:rPr>
          <w:rFonts w:ascii="Arial" w:hAnsi="Arial" w:cs="Arial"/>
          <w:sz w:val="20"/>
          <w:szCs w:val="20"/>
        </w:rPr>
        <w:t xml:space="preserve">. </w:t>
      </w:r>
      <w:bookmarkStart w:id="20" w:name="_Hlk166784493"/>
      <w:r w:rsidRPr="000F03C1">
        <w:rPr>
          <w:rFonts w:ascii="Arial" w:hAnsi="Arial" w:cs="Arial"/>
          <w:sz w:val="20"/>
          <w:szCs w:val="20"/>
        </w:rPr>
        <w:t xml:space="preserve">Con el advenimiento de la tomografía computarizada de haz cónico (TCHC) se pueden visualizar los </w:t>
      </w:r>
      <w:r w:rsidR="00AE797B" w:rsidRPr="000F03C1">
        <w:rPr>
          <w:rFonts w:ascii="Arial" w:hAnsi="Arial" w:cs="Arial"/>
          <w:sz w:val="20"/>
          <w:szCs w:val="20"/>
        </w:rPr>
        <w:t>dientes tridimensional</w:t>
      </w:r>
      <w:r w:rsidR="0011732D" w:rsidRPr="000F03C1">
        <w:rPr>
          <w:rFonts w:ascii="Arial" w:hAnsi="Arial" w:cs="Arial"/>
          <w:sz w:val="20"/>
          <w:szCs w:val="20"/>
        </w:rPr>
        <w:t>mente</w:t>
      </w:r>
      <w:r w:rsidRPr="000F03C1">
        <w:rPr>
          <w:rFonts w:ascii="Arial" w:hAnsi="Arial" w:cs="Arial"/>
          <w:sz w:val="20"/>
          <w:szCs w:val="20"/>
        </w:rPr>
        <w:t xml:space="preserve"> y se elimina la superposición de estructuras anatómicas </w:t>
      </w:r>
      <w:bookmarkEnd w:id="20"/>
      <w:r w:rsidRPr="000F03C1">
        <w:rPr>
          <w:rFonts w:ascii="Arial" w:hAnsi="Arial" w:cs="Arial"/>
          <w:sz w:val="20"/>
          <w:szCs w:val="20"/>
        </w:rPr>
        <w:t xml:space="preserve">mediante la combinación de imágenes en los diferentes planos </w:t>
      </w:r>
      <w:r w:rsidR="00163336" w:rsidRPr="000F03C1">
        <w:rPr>
          <w:rFonts w:ascii="Arial" w:hAnsi="Arial" w:cs="Arial"/>
          <w:sz w:val="20"/>
          <w:szCs w:val="20"/>
          <w:lang w:val="uz-Cyrl-UZ"/>
        </w:rPr>
        <w:t>del espacio</w:t>
      </w:r>
      <w:r w:rsidRPr="000F03C1">
        <w:rPr>
          <w:rFonts w:ascii="Arial" w:hAnsi="Arial" w:cs="Arial"/>
          <w:sz w:val="20"/>
          <w:szCs w:val="20"/>
        </w:rPr>
        <w:t xml:space="preserve">. Este método imagenológico se utiliza ampliamente en estudios de anatomía dental y en aplicaciones clínicas, principalmente relacionadas con </w:t>
      </w:r>
      <w:r w:rsidR="00270F2E" w:rsidRPr="000F03C1">
        <w:rPr>
          <w:rFonts w:ascii="Arial" w:hAnsi="Arial" w:cs="Arial"/>
          <w:sz w:val="20"/>
          <w:szCs w:val="20"/>
        </w:rPr>
        <w:t xml:space="preserve">el </w:t>
      </w:r>
      <w:r w:rsidR="00163336" w:rsidRPr="000F03C1">
        <w:rPr>
          <w:rFonts w:ascii="Arial" w:hAnsi="Arial" w:cs="Arial"/>
          <w:sz w:val="20"/>
          <w:szCs w:val="20"/>
          <w:lang w:val="uz-Cyrl-UZ"/>
        </w:rPr>
        <w:t xml:space="preserve">SCR </w:t>
      </w:r>
      <w:r w:rsidRPr="000F03C1">
        <w:rPr>
          <w:rFonts w:ascii="Arial" w:hAnsi="Arial" w:cs="Arial"/>
          <w:sz w:val="20"/>
          <w:szCs w:val="20"/>
          <w:vertAlign w:val="superscript"/>
        </w:rPr>
        <w:t>(</w:t>
      </w:r>
      <w:bookmarkStart w:id="21" w:name="_Hlk165999194"/>
      <w:r w:rsidR="005D0958" w:rsidRPr="000F03C1">
        <w:rPr>
          <w:rFonts w:ascii="Arial" w:hAnsi="Arial" w:cs="Arial"/>
          <w:sz w:val="20"/>
          <w:szCs w:val="20"/>
          <w:vertAlign w:val="superscript"/>
        </w:rPr>
        <w:t>9</w:t>
      </w:r>
      <w:r w:rsidR="007700B7" w:rsidRPr="000F03C1">
        <w:rPr>
          <w:rFonts w:ascii="Arial" w:hAnsi="Arial" w:cs="Arial"/>
          <w:sz w:val="20"/>
          <w:szCs w:val="20"/>
          <w:vertAlign w:val="superscript"/>
        </w:rPr>
        <w:t>)</w:t>
      </w:r>
      <w:bookmarkEnd w:id="21"/>
      <w:r w:rsidR="00620ACE" w:rsidRPr="000F03C1">
        <w:rPr>
          <w:rFonts w:ascii="Arial" w:hAnsi="Arial" w:cs="Arial"/>
          <w:sz w:val="20"/>
          <w:szCs w:val="20"/>
        </w:rPr>
        <w:t xml:space="preserve">. </w:t>
      </w:r>
      <w:r w:rsidR="00F41E7F" w:rsidRPr="000F03C1">
        <w:rPr>
          <w:rFonts w:ascii="Arial" w:hAnsi="Arial" w:cs="Arial"/>
          <w:sz w:val="20"/>
          <w:szCs w:val="20"/>
          <w:lang w:val="uz-Cyrl-UZ"/>
        </w:rPr>
        <w:t>Recientemente</w:t>
      </w:r>
      <w:r w:rsidR="00F41E7F" w:rsidRPr="000F03C1">
        <w:rPr>
          <w:rFonts w:ascii="Arial" w:hAnsi="Arial" w:cs="Arial"/>
          <w:sz w:val="20"/>
          <w:szCs w:val="20"/>
        </w:rPr>
        <w:t xml:space="preserve"> las guías endodónticas (GE)</w:t>
      </w:r>
      <w:r w:rsidR="00F41E7F" w:rsidRPr="000F03C1">
        <w:rPr>
          <w:rFonts w:ascii="Arial" w:hAnsi="Arial" w:cs="Arial"/>
          <w:sz w:val="20"/>
          <w:szCs w:val="20"/>
          <w:lang w:val="uz-Cyrl-UZ"/>
        </w:rPr>
        <w:t xml:space="preserve"> se han convertido en un</w:t>
      </w:r>
      <w:r w:rsidR="0054266B" w:rsidRPr="000F03C1">
        <w:rPr>
          <w:rFonts w:ascii="Arial" w:hAnsi="Arial" w:cs="Arial"/>
          <w:sz w:val="20"/>
          <w:szCs w:val="20"/>
        </w:rPr>
        <w:t xml:space="preserve"> procedimiento que ha logrado </w:t>
      </w:r>
      <w:r w:rsidR="000D1810" w:rsidRPr="000F03C1">
        <w:rPr>
          <w:rFonts w:ascii="Arial" w:hAnsi="Arial" w:cs="Arial"/>
          <w:sz w:val="20"/>
          <w:szCs w:val="20"/>
        </w:rPr>
        <w:t>solucionar problemas con relación a la apertura y localización de CR</w:t>
      </w:r>
      <w:r w:rsidR="00F41E7F" w:rsidRPr="000F03C1">
        <w:rPr>
          <w:rFonts w:ascii="Arial" w:hAnsi="Arial" w:cs="Arial"/>
          <w:sz w:val="20"/>
          <w:szCs w:val="20"/>
          <w:lang w:val="uz-Cyrl-UZ"/>
        </w:rPr>
        <w:t xml:space="preserve">, éstas </w:t>
      </w:r>
      <w:r w:rsidR="000D1810" w:rsidRPr="000F03C1">
        <w:rPr>
          <w:rFonts w:ascii="Arial" w:hAnsi="Arial" w:cs="Arial"/>
          <w:sz w:val="20"/>
          <w:szCs w:val="20"/>
        </w:rPr>
        <w:t xml:space="preserve">utilizan </w:t>
      </w:r>
      <w:r w:rsidR="00F41E7F" w:rsidRPr="000F03C1">
        <w:rPr>
          <w:rFonts w:ascii="Arial" w:hAnsi="Arial" w:cs="Arial"/>
          <w:sz w:val="20"/>
          <w:szCs w:val="20"/>
          <w:lang w:val="uz-Cyrl-UZ"/>
        </w:rPr>
        <w:t>im</w:t>
      </w:r>
      <w:r w:rsidR="00FB387F" w:rsidRPr="000F03C1">
        <w:rPr>
          <w:rFonts w:ascii="Arial" w:hAnsi="Arial" w:cs="Arial"/>
          <w:sz w:val="20"/>
          <w:szCs w:val="20"/>
          <w:lang w:val="uz-Cyrl-UZ"/>
        </w:rPr>
        <w:t xml:space="preserve">ágenes de TCHC </w:t>
      </w:r>
      <w:r w:rsidR="008F0D3A" w:rsidRPr="000F03C1">
        <w:rPr>
          <w:rFonts w:ascii="Arial" w:hAnsi="Arial" w:cs="Arial"/>
          <w:sz w:val="20"/>
          <w:szCs w:val="20"/>
        </w:rPr>
        <w:t>y</w:t>
      </w:r>
      <w:r w:rsidR="00F41E7F" w:rsidRPr="000F03C1">
        <w:rPr>
          <w:rFonts w:ascii="Arial" w:hAnsi="Arial" w:cs="Arial"/>
          <w:sz w:val="20"/>
          <w:szCs w:val="20"/>
        </w:rPr>
        <w:t xml:space="preserve"> </w:t>
      </w:r>
      <w:r w:rsidR="001151A3" w:rsidRPr="000F03C1">
        <w:rPr>
          <w:rFonts w:ascii="Arial" w:hAnsi="Arial" w:cs="Arial"/>
          <w:sz w:val="20"/>
          <w:szCs w:val="20"/>
          <w:lang w:val="uz-Cyrl-UZ"/>
        </w:rPr>
        <w:t xml:space="preserve">datos </w:t>
      </w:r>
      <w:r w:rsidR="00F41E7F" w:rsidRPr="000F03C1">
        <w:rPr>
          <w:rFonts w:ascii="Arial" w:hAnsi="Arial" w:cs="Arial"/>
          <w:sz w:val="20"/>
          <w:szCs w:val="20"/>
          <w:lang w:val="uz-Cyrl-UZ"/>
        </w:rPr>
        <w:t>digitales adquirid</w:t>
      </w:r>
      <w:r w:rsidR="001151A3" w:rsidRPr="000F03C1">
        <w:rPr>
          <w:rFonts w:ascii="Arial" w:hAnsi="Arial" w:cs="Arial"/>
          <w:sz w:val="20"/>
          <w:szCs w:val="20"/>
          <w:lang w:val="uz-Cyrl-UZ"/>
        </w:rPr>
        <w:t>o</w:t>
      </w:r>
      <w:r w:rsidR="00F41E7F" w:rsidRPr="000F03C1">
        <w:rPr>
          <w:rFonts w:ascii="Arial" w:hAnsi="Arial" w:cs="Arial"/>
          <w:sz w:val="20"/>
          <w:szCs w:val="20"/>
          <w:lang w:val="uz-Cyrl-UZ"/>
        </w:rPr>
        <w:t>s mediante un escaneo intrabucal</w:t>
      </w:r>
      <w:r w:rsidR="000D1810" w:rsidRPr="000F03C1">
        <w:rPr>
          <w:rFonts w:ascii="Arial" w:hAnsi="Arial" w:cs="Arial"/>
          <w:sz w:val="20"/>
          <w:szCs w:val="20"/>
        </w:rPr>
        <w:t xml:space="preserve">, para planificar virtualmente un acceso óptimo al orificio del </w:t>
      </w:r>
      <w:r w:rsidR="00A9280C" w:rsidRPr="000F03C1">
        <w:rPr>
          <w:rFonts w:ascii="Arial" w:hAnsi="Arial" w:cs="Arial"/>
          <w:sz w:val="20"/>
          <w:szCs w:val="20"/>
        </w:rPr>
        <w:t>canal</w:t>
      </w:r>
      <w:r w:rsidR="000D1810" w:rsidRPr="000F03C1">
        <w:rPr>
          <w:rFonts w:ascii="Arial" w:hAnsi="Arial" w:cs="Arial"/>
          <w:sz w:val="20"/>
          <w:szCs w:val="20"/>
        </w:rPr>
        <w:t xml:space="preserve"> radicular calcificado</w:t>
      </w:r>
      <w:r w:rsidR="0082674C" w:rsidRPr="000F03C1">
        <w:rPr>
          <w:rFonts w:ascii="Arial" w:hAnsi="Arial" w:cs="Arial"/>
          <w:sz w:val="20"/>
          <w:szCs w:val="20"/>
        </w:rPr>
        <w:t xml:space="preserve"> </w:t>
      </w:r>
      <w:r w:rsidR="00FB387F" w:rsidRPr="000F03C1">
        <w:rPr>
          <w:rFonts w:ascii="Arial" w:hAnsi="Arial" w:cs="Arial"/>
          <w:sz w:val="20"/>
          <w:szCs w:val="20"/>
          <w:vertAlign w:val="superscript"/>
          <w:lang w:val="uz-Cyrl-UZ"/>
        </w:rPr>
        <w:t>(</w:t>
      </w:r>
      <w:r w:rsidR="0082674C" w:rsidRPr="000F03C1">
        <w:rPr>
          <w:rFonts w:ascii="Arial" w:hAnsi="Arial" w:cs="Arial"/>
          <w:sz w:val="20"/>
          <w:szCs w:val="20"/>
          <w:vertAlign w:val="superscript"/>
          <w:lang w:val="uz-Cyrl-UZ"/>
        </w:rPr>
        <w:t>10</w:t>
      </w:r>
      <w:r w:rsidR="007700B7" w:rsidRPr="000F03C1">
        <w:rPr>
          <w:rFonts w:ascii="Arial" w:hAnsi="Arial" w:cs="Arial"/>
          <w:sz w:val="20"/>
          <w:szCs w:val="20"/>
          <w:vertAlign w:val="superscript"/>
          <w:lang w:val="uz-Cyrl-UZ"/>
        </w:rPr>
        <w:t>)</w:t>
      </w:r>
      <w:r w:rsidR="00095F8A" w:rsidRPr="000F03C1">
        <w:rPr>
          <w:rFonts w:ascii="Arial" w:hAnsi="Arial" w:cs="Arial"/>
          <w:sz w:val="20"/>
          <w:szCs w:val="20"/>
        </w:rPr>
        <w:t>.</w:t>
      </w:r>
      <w:r w:rsidR="00A030F9" w:rsidRPr="000F03C1">
        <w:rPr>
          <w:rFonts w:ascii="Arial" w:hAnsi="Arial" w:cs="Arial"/>
          <w:sz w:val="20"/>
          <w:szCs w:val="20"/>
        </w:rPr>
        <w:t xml:space="preserve"> </w:t>
      </w:r>
    </w:p>
    <w:p w14:paraId="653D9340" w14:textId="77777777" w:rsidR="000F03C1" w:rsidRPr="000F03C1" w:rsidRDefault="000F03C1" w:rsidP="00FD5450">
      <w:pPr>
        <w:spacing w:after="0" w:line="240" w:lineRule="auto"/>
        <w:jc w:val="both"/>
        <w:rPr>
          <w:rFonts w:ascii="Arial" w:hAnsi="Arial" w:cs="Arial"/>
          <w:sz w:val="20"/>
          <w:szCs w:val="20"/>
        </w:rPr>
      </w:pPr>
    </w:p>
    <w:p w14:paraId="2DB152B2" w14:textId="5819A8A6" w:rsidR="00966F20" w:rsidRPr="000F03C1" w:rsidRDefault="00E06C7D" w:rsidP="00FD5450">
      <w:pPr>
        <w:spacing w:after="0" w:line="240" w:lineRule="auto"/>
        <w:jc w:val="both"/>
        <w:rPr>
          <w:rFonts w:ascii="Arial" w:hAnsi="Arial" w:cs="Arial"/>
          <w:sz w:val="20"/>
          <w:szCs w:val="20"/>
        </w:rPr>
      </w:pPr>
      <w:r w:rsidRPr="000F03C1">
        <w:rPr>
          <w:rFonts w:ascii="Arial" w:hAnsi="Arial" w:cs="Arial"/>
          <w:sz w:val="20"/>
          <w:szCs w:val="20"/>
          <w:lang w:val="uz-Cyrl-UZ"/>
        </w:rPr>
        <w:t>Considerando lo anteriormente expuesto</w:t>
      </w:r>
      <w:r w:rsidR="00FB387F" w:rsidRPr="000F03C1">
        <w:rPr>
          <w:rFonts w:ascii="Arial" w:hAnsi="Arial" w:cs="Arial"/>
          <w:sz w:val="20"/>
          <w:szCs w:val="20"/>
          <w:lang w:val="uz-Cyrl-UZ"/>
        </w:rPr>
        <w:t>,</w:t>
      </w:r>
      <w:r w:rsidR="00AE797B" w:rsidRPr="000F03C1">
        <w:rPr>
          <w:rFonts w:ascii="Arial" w:hAnsi="Arial" w:cs="Arial"/>
          <w:sz w:val="20"/>
          <w:szCs w:val="20"/>
          <w:lang w:val="uz-Cyrl-UZ"/>
        </w:rPr>
        <w:t xml:space="preserve"> </w:t>
      </w:r>
      <w:r w:rsidR="00DC5F75" w:rsidRPr="000F03C1">
        <w:rPr>
          <w:rFonts w:ascii="Arial" w:hAnsi="Arial" w:cs="Arial"/>
          <w:sz w:val="20"/>
          <w:szCs w:val="20"/>
        </w:rPr>
        <w:t xml:space="preserve">se plantea realizar </w:t>
      </w:r>
      <w:r w:rsidR="00AE797B" w:rsidRPr="000F03C1">
        <w:rPr>
          <w:rFonts w:ascii="Arial" w:hAnsi="Arial" w:cs="Arial"/>
          <w:sz w:val="20"/>
          <w:szCs w:val="20"/>
          <w:lang w:val="uz-Cyrl-UZ"/>
        </w:rPr>
        <w:t>una</w:t>
      </w:r>
      <w:r w:rsidR="00DC5F75" w:rsidRPr="000F03C1">
        <w:rPr>
          <w:rFonts w:ascii="Arial" w:hAnsi="Arial" w:cs="Arial"/>
          <w:sz w:val="20"/>
          <w:szCs w:val="20"/>
        </w:rPr>
        <w:t xml:space="preserve"> revisión </w:t>
      </w:r>
      <w:r w:rsidR="00AE797B" w:rsidRPr="000F03C1">
        <w:rPr>
          <w:rFonts w:ascii="Arial" w:hAnsi="Arial" w:cs="Arial"/>
          <w:sz w:val="20"/>
          <w:szCs w:val="20"/>
          <w:lang w:val="uz-Cyrl-UZ"/>
        </w:rPr>
        <w:t xml:space="preserve">sobre </w:t>
      </w:r>
      <w:r w:rsidR="00D55751" w:rsidRPr="000F03C1">
        <w:rPr>
          <w:rFonts w:ascii="Arial" w:hAnsi="Arial" w:cs="Arial"/>
          <w:sz w:val="20"/>
          <w:szCs w:val="20"/>
          <w:lang w:val="uz-Cyrl-UZ"/>
        </w:rPr>
        <w:t xml:space="preserve">las consideraciones para el diagnóstico y </w:t>
      </w:r>
      <w:r w:rsidR="008F0D3A" w:rsidRPr="000F03C1">
        <w:rPr>
          <w:rFonts w:ascii="Arial" w:hAnsi="Arial" w:cs="Arial"/>
          <w:sz w:val="20"/>
          <w:szCs w:val="20"/>
          <w:lang w:val="uz-Cyrl-UZ"/>
        </w:rPr>
        <w:t>el abordaje</w:t>
      </w:r>
      <w:r w:rsidR="00A42DE3" w:rsidRPr="000F03C1">
        <w:rPr>
          <w:rFonts w:ascii="Arial" w:hAnsi="Arial" w:cs="Arial"/>
          <w:sz w:val="20"/>
          <w:szCs w:val="20"/>
        </w:rPr>
        <w:t xml:space="preserve"> de los </w:t>
      </w:r>
      <w:r w:rsidR="00A9280C" w:rsidRPr="000F03C1">
        <w:rPr>
          <w:rFonts w:ascii="Arial" w:hAnsi="Arial" w:cs="Arial"/>
          <w:sz w:val="20"/>
          <w:szCs w:val="20"/>
        </w:rPr>
        <w:t>canal</w:t>
      </w:r>
      <w:r w:rsidR="008F0D3A" w:rsidRPr="000F03C1">
        <w:rPr>
          <w:rFonts w:ascii="Arial" w:hAnsi="Arial" w:cs="Arial"/>
          <w:sz w:val="20"/>
          <w:szCs w:val="20"/>
        </w:rPr>
        <w:t>e</w:t>
      </w:r>
      <w:r w:rsidR="00A42DE3" w:rsidRPr="000F03C1">
        <w:rPr>
          <w:rFonts w:ascii="Arial" w:hAnsi="Arial" w:cs="Arial"/>
          <w:sz w:val="20"/>
          <w:szCs w:val="20"/>
        </w:rPr>
        <w:t>s radiculares calcificados</w:t>
      </w:r>
      <w:r w:rsidR="00FB387F" w:rsidRPr="000F03C1">
        <w:rPr>
          <w:rFonts w:ascii="Arial" w:hAnsi="Arial" w:cs="Arial"/>
          <w:sz w:val="20"/>
          <w:szCs w:val="20"/>
          <w:lang w:val="uz-Cyrl-UZ"/>
        </w:rPr>
        <w:t xml:space="preserve"> con énfasis en </w:t>
      </w:r>
      <w:r w:rsidR="000B334C" w:rsidRPr="000F03C1">
        <w:rPr>
          <w:rFonts w:ascii="Arial" w:hAnsi="Arial" w:cs="Arial"/>
          <w:sz w:val="20"/>
          <w:szCs w:val="20"/>
          <w:lang w:val="uz-Cyrl-UZ"/>
        </w:rPr>
        <w:t xml:space="preserve">aspectos </w:t>
      </w:r>
      <w:r w:rsidR="00BD28DF" w:rsidRPr="000F03C1">
        <w:rPr>
          <w:rFonts w:ascii="Arial" w:hAnsi="Arial" w:cs="Arial"/>
          <w:sz w:val="20"/>
          <w:szCs w:val="20"/>
          <w:lang w:val="uz-Cyrl-UZ"/>
        </w:rPr>
        <w:t>técnicos relacionados</w:t>
      </w:r>
      <w:r w:rsidR="00FB387F" w:rsidRPr="000F03C1">
        <w:rPr>
          <w:rFonts w:ascii="Arial" w:hAnsi="Arial" w:cs="Arial"/>
          <w:sz w:val="20"/>
          <w:szCs w:val="20"/>
          <w:lang w:val="uz-Cyrl-UZ"/>
        </w:rPr>
        <w:t xml:space="preserve"> con la </w:t>
      </w:r>
      <w:r w:rsidR="000B334C" w:rsidRPr="000F03C1">
        <w:rPr>
          <w:rFonts w:ascii="Arial" w:hAnsi="Arial" w:cs="Arial"/>
          <w:sz w:val="20"/>
          <w:szCs w:val="20"/>
          <w:lang w:val="uz-Cyrl-UZ"/>
        </w:rPr>
        <w:t>adquisición de las imágenes de TCHC</w:t>
      </w:r>
      <w:r w:rsidR="00FB387F" w:rsidRPr="000F03C1">
        <w:rPr>
          <w:rFonts w:ascii="Arial" w:hAnsi="Arial" w:cs="Arial"/>
          <w:sz w:val="20"/>
          <w:szCs w:val="20"/>
          <w:lang w:val="uz-Cyrl-UZ"/>
        </w:rPr>
        <w:t>, la</w:t>
      </w:r>
      <w:r w:rsidR="00B91574" w:rsidRPr="000F03C1">
        <w:rPr>
          <w:rFonts w:ascii="Arial" w:hAnsi="Arial" w:cs="Arial"/>
          <w:sz w:val="20"/>
          <w:szCs w:val="20"/>
          <w:lang w:val="uz-Cyrl-UZ"/>
        </w:rPr>
        <w:t xml:space="preserve"> valoración tomográfica dinámica del </w:t>
      </w:r>
      <w:r w:rsidR="001626D7" w:rsidRPr="000F03C1">
        <w:rPr>
          <w:rFonts w:ascii="Arial" w:hAnsi="Arial" w:cs="Arial"/>
          <w:sz w:val="20"/>
          <w:szCs w:val="20"/>
          <w:lang w:val="uz-Cyrl-UZ"/>
        </w:rPr>
        <w:t xml:space="preserve">CR para lograr su </w:t>
      </w:r>
      <w:r w:rsidR="00B91574" w:rsidRPr="000F03C1">
        <w:rPr>
          <w:rFonts w:ascii="Arial" w:hAnsi="Arial" w:cs="Arial"/>
          <w:sz w:val="20"/>
          <w:szCs w:val="20"/>
          <w:lang w:val="uz-Cyrl-UZ"/>
        </w:rPr>
        <w:t>caracterizaci</w:t>
      </w:r>
      <w:r w:rsidR="001626D7" w:rsidRPr="000F03C1">
        <w:rPr>
          <w:rFonts w:ascii="Arial" w:hAnsi="Arial" w:cs="Arial"/>
          <w:sz w:val="20"/>
          <w:szCs w:val="20"/>
          <w:lang w:val="uz-Cyrl-UZ"/>
        </w:rPr>
        <w:t>ón y la utili</w:t>
      </w:r>
      <w:r w:rsidR="00725286" w:rsidRPr="000F03C1">
        <w:rPr>
          <w:rFonts w:ascii="Arial" w:hAnsi="Arial" w:cs="Arial"/>
          <w:sz w:val="20"/>
          <w:szCs w:val="20"/>
          <w:lang w:val="uz-Cyrl-UZ"/>
        </w:rPr>
        <w:t>d</w:t>
      </w:r>
      <w:r w:rsidR="001626D7" w:rsidRPr="000F03C1">
        <w:rPr>
          <w:rFonts w:ascii="Arial" w:hAnsi="Arial" w:cs="Arial"/>
          <w:sz w:val="20"/>
          <w:szCs w:val="20"/>
          <w:lang w:val="uz-Cyrl-UZ"/>
        </w:rPr>
        <w:t xml:space="preserve">ad de las guías endodónticas en el tratamiento del mismo. </w:t>
      </w:r>
    </w:p>
    <w:p w14:paraId="59EE12E7" w14:textId="77777777" w:rsidR="0068764F" w:rsidRPr="000F03C1" w:rsidRDefault="0068764F" w:rsidP="00FD5450">
      <w:pPr>
        <w:spacing w:after="0" w:line="240" w:lineRule="auto"/>
        <w:jc w:val="both"/>
        <w:rPr>
          <w:rFonts w:ascii="Arial" w:hAnsi="Arial" w:cs="Arial"/>
          <w:sz w:val="20"/>
          <w:szCs w:val="20"/>
        </w:rPr>
      </w:pPr>
    </w:p>
    <w:p w14:paraId="11539C20" w14:textId="44683654" w:rsidR="002B240E" w:rsidRDefault="00282AAA" w:rsidP="00FD5450">
      <w:pPr>
        <w:spacing w:after="0" w:line="240" w:lineRule="auto"/>
        <w:jc w:val="both"/>
        <w:rPr>
          <w:rFonts w:ascii="Arial" w:hAnsi="Arial" w:cs="Arial"/>
          <w:b/>
          <w:bCs/>
          <w:sz w:val="20"/>
          <w:szCs w:val="20"/>
        </w:rPr>
      </w:pPr>
      <w:r w:rsidRPr="000F03C1">
        <w:rPr>
          <w:rFonts w:ascii="Arial" w:hAnsi="Arial" w:cs="Arial"/>
          <w:b/>
          <w:bCs/>
          <w:sz w:val="20"/>
          <w:szCs w:val="20"/>
        </w:rPr>
        <w:t>MATERIAL</w:t>
      </w:r>
      <w:r w:rsidR="00031835" w:rsidRPr="000F03C1">
        <w:rPr>
          <w:rFonts w:ascii="Arial" w:hAnsi="Arial" w:cs="Arial"/>
          <w:b/>
          <w:bCs/>
          <w:sz w:val="20"/>
          <w:szCs w:val="20"/>
        </w:rPr>
        <w:t>ES</w:t>
      </w:r>
      <w:r w:rsidRPr="000F03C1">
        <w:rPr>
          <w:rFonts w:ascii="Arial" w:hAnsi="Arial" w:cs="Arial"/>
          <w:b/>
          <w:bCs/>
          <w:sz w:val="20"/>
          <w:szCs w:val="20"/>
        </w:rPr>
        <w:t xml:space="preserve"> Y MÉTODO</w:t>
      </w:r>
      <w:r w:rsidR="00031835" w:rsidRPr="000F03C1">
        <w:rPr>
          <w:rFonts w:ascii="Arial" w:hAnsi="Arial" w:cs="Arial"/>
          <w:b/>
          <w:bCs/>
          <w:sz w:val="20"/>
          <w:szCs w:val="20"/>
        </w:rPr>
        <w:t>S</w:t>
      </w:r>
    </w:p>
    <w:p w14:paraId="5A7D3C94" w14:textId="77777777" w:rsidR="00F15F03" w:rsidRPr="000F03C1" w:rsidRDefault="00F15F03" w:rsidP="00FD5450">
      <w:pPr>
        <w:spacing w:after="0" w:line="240" w:lineRule="auto"/>
        <w:jc w:val="both"/>
        <w:rPr>
          <w:rFonts w:ascii="Arial" w:hAnsi="Arial" w:cs="Arial"/>
          <w:b/>
          <w:bCs/>
          <w:sz w:val="20"/>
          <w:szCs w:val="20"/>
        </w:rPr>
      </w:pPr>
    </w:p>
    <w:p w14:paraId="23045C26" w14:textId="15932F21" w:rsidR="00282AAA" w:rsidRPr="000F03C1" w:rsidRDefault="002145CB" w:rsidP="00FD5450">
      <w:pPr>
        <w:spacing w:after="0" w:line="240" w:lineRule="auto"/>
        <w:jc w:val="both"/>
        <w:rPr>
          <w:rFonts w:ascii="Arial" w:hAnsi="Arial" w:cs="Arial"/>
          <w:sz w:val="20"/>
          <w:szCs w:val="20"/>
        </w:rPr>
      </w:pPr>
      <w:r w:rsidRPr="000F03C1">
        <w:rPr>
          <w:rFonts w:ascii="Arial" w:hAnsi="Arial" w:cs="Arial"/>
          <w:sz w:val="20"/>
          <w:szCs w:val="20"/>
        </w:rPr>
        <w:t>Se realizó</w:t>
      </w:r>
      <w:r w:rsidR="0002261F" w:rsidRPr="000F03C1">
        <w:rPr>
          <w:rFonts w:ascii="Arial" w:hAnsi="Arial" w:cs="Arial"/>
          <w:sz w:val="20"/>
          <w:szCs w:val="20"/>
        </w:rPr>
        <w:t xml:space="preserve"> la búsqueda </w:t>
      </w:r>
      <w:r w:rsidR="0034235F" w:rsidRPr="000F03C1">
        <w:rPr>
          <w:rFonts w:ascii="Arial" w:hAnsi="Arial" w:cs="Arial"/>
          <w:sz w:val="20"/>
          <w:szCs w:val="20"/>
        </w:rPr>
        <w:t>en línea</w:t>
      </w:r>
      <w:r w:rsidR="0002261F" w:rsidRPr="000F03C1">
        <w:rPr>
          <w:rFonts w:ascii="Arial" w:hAnsi="Arial" w:cs="Arial"/>
          <w:sz w:val="20"/>
          <w:szCs w:val="20"/>
        </w:rPr>
        <w:t xml:space="preserve"> en las bases de datos Pub</w:t>
      </w:r>
      <w:r w:rsidR="00B5384B" w:rsidRPr="000F03C1">
        <w:rPr>
          <w:rFonts w:ascii="Arial" w:hAnsi="Arial" w:cs="Arial"/>
          <w:sz w:val="20"/>
          <w:szCs w:val="20"/>
        </w:rPr>
        <w:t>M</w:t>
      </w:r>
      <w:r w:rsidR="0002261F" w:rsidRPr="000F03C1">
        <w:rPr>
          <w:rFonts w:ascii="Arial" w:hAnsi="Arial" w:cs="Arial"/>
          <w:sz w:val="20"/>
          <w:szCs w:val="20"/>
        </w:rPr>
        <w:t xml:space="preserve">ed, </w:t>
      </w:r>
      <w:r w:rsidR="005B480E" w:rsidRPr="000F03C1">
        <w:rPr>
          <w:rFonts w:ascii="Arial" w:hAnsi="Arial" w:cs="Arial"/>
          <w:sz w:val="20"/>
          <w:szCs w:val="20"/>
        </w:rPr>
        <w:t>Sc</w:t>
      </w:r>
      <w:r w:rsidR="00B5384B" w:rsidRPr="000F03C1">
        <w:rPr>
          <w:rFonts w:ascii="Arial" w:hAnsi="Arial" w:cs="Arial"/>
          <w:sz w:val="20"/>
          <w:szCs w:val="20"/>
        </w:rPr>
        <w:t>iELO</w:t>
      </w:r>
      <w:r w:rsidR="005B480E" w:rsidRPr="000F03C1">
        <w:rPr>
          <w:rFonts w:ascii="Arial" w:hAnsi="Arial" w:cs="Arial"/>
          <w:sz w:val="20"/>
          <w:szCs w:val="20"/>
        </w:rPr>
        <w:t xml:space="preserve">, </w:t>
      </w:r>
      <w:r w:rsidR="0002261F" w:rsidRPr="000F03C1">
        <w:rPr>
          <w:rFonts w:ascii="Arial" w:hAnsi="Arial" w:cs="Arial"/>
          <w:sz w:val="20"/>
          <w:szCs w:val="20"/>
        </w:rPr>
        <w:t xml:space="preserve">Google </w:t>
      </w:r>
      <w:r w:rsidR="00DD1573" w:rsidRPr="000F03C1">
        <w:rPr>
          <w:rFonts w:ascii="Arial" w:hAnsi="Arial" w:cs="Arial"/>
          <w:sz w:val="20"/>
          <w:szCs w:val="20"/>
        </w:rPr>
        <w:t>S</w:t>
      </w:r>
      <w:r w:rsidR="0002261F" w:rsidRPr="000F03C1">
        <w:rPr>
          <w:rFonts w:ascii="Arial" w:hAnsi="Arial" w:cs="Arial"/>
          <w:sz w:val="20"/>
          <w:szCs w:val="20"/>
        </w:rPr>
        <w:t xml:space="preserve">cholar, y </w:t>
      </w:r>
      <w:r w:rsidR="0034235F" w:rsidRPr="000F03C1">
        <w:rPr>
          <w:rFonts w:ascii="Arial" w:hAnsi="Arial" w:cs="Arial"/>
          <w:sz w:val="20"/>
          <w:szCs w:val="20"/>
        </w:rPr>
        <w:t xml:space="preserve">Science Direct </w:t>
      </w:r>
      <w:r w:rsidR="0002261F" w:rsidRPr="000F03C1">
        <w:rPr>
          <w:rFonts w:ascii="Arial" w:hAnsi="Arial" w:cs="Arial"/>
          <w:sz w:val="20"/>
          <w:szCs w:val="20"/>
        </w:rPr>
        <w:t xml:space="preserve">mediante el uso de </w:t>
      </w:r>
      <w:r w:rsidR="009B183F" w:rsidRPr="000F03C1">
        <w:rPr>
          <w:rFonts w:ascii="Arial" w:hAnsi="Arial" w:cs="Arial"/>
          <w:sz w:val="20"/>
          <w:szCs w:val="20"/>
          <w:lang w:val="uz-Cyrl-UZ"/>
        </w:rPr>
        <w:t xml:space="preserve">las </w:t>
      </w:r>
      <w:r w:rsidR="0002261F" w:rsidRPr="000F03C1">
        <w:rPr>
          <w:rFonts w:ascii="Arial" w:hAnsi="Arial" w:cs="Arial"/>
          <w:sz w:val="20"/>
          <w:szCs w:val="20"/>
        </w:rPr>
        <w:t>palabras clave</w:t>
      </w:r>
      <w:r w:rsidR="00DD1573" w:rsidRPr="000F03C1">
        <w:rPr>
          <w:rFonts w:ascii="Arial" w:hAnsi="Arial" w:cs="Arial"/>
          <w:sz w:val="20"/>
          <w:szCs w:val="20"/>
        </w:rPr>
        <w:t xml:space="preserve">: </w:t>
      </w:r>
      <w:bookmarkStart w:id="22" w:name="_Hlk167228369"/>
      <w:r w:rsidR="004039BE" w:rsidRPr="000F03C1">
        <w:rPr>
          <w:rFonts w:ascii="Arial" w:hAnsi="Arial" w:cs="Arial"/>
          <w:sz w:val="20"/>
          <w:szCs w:val="20"/>
        </w:rPr>
        <w:t>c</w:t>
      </w:r>
      <w:r w:rsidR="00DD1573" w:rsidRPr="000F03C1">
        <w:rPr>
          <w:rFonts w:ascii="Arial" w:hAnsi="Arial" w:cs="Arial"/>
          <w:sz w:val="20"/>
          <w:szCs w:val="20"/>
        </w:rPr>
        <w:t>one</w:t>
      </w:r>
      <w:r w:rsidR="009B183F" w:rsidRPr="000F03C1">
        <w:rPr>
          <w:rFonts w:ascii="Arial" w:hAnsi="Arial" w:cs="Arial"/>
          <w:sz w:val="20"/>
          <w:szCs w:val="20"/>
        </w:rPr>
        <w:t>-</w:t>
      </w:r>
      <w:r w:rsidR="004039BE" w:rsidRPr="000F03C1">
        <w:rPr>
          <w:rFonts w:ascii="Arial" w:hAnsi="Arial" w:cs="Arial"/>
          <w:sz w:val="20"/>
          <w:szCs w:val="20"/>
        </w:rPr>
        <w:t>b</w:t>
      </w:r>
      <w:r w:rsidR="00DD1573" w:rsidRPr="000F03C1">
        <w:rPr>
          <w:rFonts w:ascii="Arial" w:hAnsi="Arial" w:cs="Arial"/>
          <w:sz w:val="20"/>
          <w:szCs w:val="20"/>
        </w:rPr>
        <w:t xml:space="preserve">eam </w:t>
      </w:r>
      <w:r w:rsidR="009B183F" w:rsidRPr="000F03C1">
        <w:rPr>
          <w:rFonts w:ascii="Arial" w:hAnsi="Arial" w:cs="Arial"/>
          <w:sz w:val="20"/>
          <w:szCs w:val="20"/>
          <w:lang w:val="uz-Cyrl-UZ"/>
        </w:rPr>
        <w:t xml:space="preserve">computed </w:t>
      </w:r>
      <w:r w:rsidR="004039BE" w:rsidRPr="000F03C1">
        <w:rPr>
          <w:rFonts w:ascii="Arial" w:hAnsi="Arial" w:cs="Arial"/>
          <w:sz w:val="20"/>
          <w:szCs w:val="20"/>
        </w:rPr>
        <w:t>t</w:t>
      </w:r>
      <w:r w:rsidR="00DD1573" w:rsidRPr="000F03C1">
        <w:rPr>
          <w:rFonts w:ascii="Arial" w:hAnsi="Arial" w:cs="Arial"/>
          <w:sz w:val="20"/>
          <w:szCs w:val="20"/>
        </w:rPr>
        <w:t>omography/</w:t>
      </w:r>
      <w:r w:rsidR="004039BE" w:rsidRPr="000F03C1">
        <w:rPr>
          <w:rFonts w:ascii="Arial" w:hAnsi="Arial" w:cs="Arial"/>
          <w:sz w:val="20"/>
          <w:szCs w:val="20"/>
        </w:rPr>
        <w:t>e</w:t>
      </w:r>
      <w:r w:rsidR="00DD1573" w:rsidRPr="000F03C1">
        <w:rPr>
          <w:rFonts w:ascii="Arial" w:hAnsi="Arial" w:cs="Arial"/>
          <w:sz w:val="20"/>
          <w:szCs w:val="20"/>
        </w:rPr>
        <w:t>ndodontics /pulp canal calcification</w:t>
      </w:r>
      <w:r w:rsidR="00B715E0" w:rsidRPr="000F03C1">
        <w:rPr>
          <w:rFonts w:ascii="Arial" w:hAnsi="Arial" w:cs="Arial"/>
          <w:sz w:val="20"/>
          <w:szCs w:val="20"/>
        </w:rPr>
        <w:t>/root canal</w:t>
      </w:r>
      <w:r w:rsidR="00BD3210" w:rsidRPr="000F03C1">
        <w:rPr>
          <w:rFonts w:ascii="Arial" w:hAnsi="Arial" w:cs="Arial"/>
          <w:sz w:val="20"/>
          <w:szCs w:val="20"/>
        </w:rPr>
        <w:t>/guided endodontics</w:t>
      </w:r>
      <w:bookmarkEnd w:id="22"/>
      <w:r w:rsidR="00772B2E" w:rsidRPr="000F03C1">
        <w:rPr>
          <w:rFonts w:ascii="Arial" w:hAnsi="Arial" w:cs="Arial"/>
          <w:sz w:val="20"/>
          <w:szCs w:val="20"/>
        </w:rPr>
        <w:t>.</w:t>
      </w:r>
      <w:r w:rsidR="0002261F" w:rsidRPr="000F03C1">
        <w:rPr>
          <w:rFonts w:ascii="Arial" w:hAnsi="Arial" w:cs="Arial"/>
          <w:sz w:val="20"/>
          <w:szCs w:val="20"/>
        </w:rPr>
        <w:t xml:space="preserve"> </w:t>
      </w:r>
      <w:r w:rsidR="00282AAA" w:rsidRPr="000F03C1">
        <w:rPr>
          <w:rFonts w:ascii="Arial" w:hAnsi="Arial" w:cs="Arial"/>
          <w:sz w:val="20"/>
          <w:szCs w:val="20"/>
        </w:rPr>
        <w:t xml:space="preserve">Esta revisión incluyó los artículos </w:t>
      </w:r>
      <w:r w:rsidR="00BA6B52" w:rsidRPr="000F03C1">
        <w:rPr>
          <w:rFonts w:ascii="Arial" w:hAnsi="Arial" w:cs="Arial"/>
          <w:sz w:val="20"/>
          <w:szCs w:val="20"/>
        </w:rPr>
        <w:t>comprendidos en el período 200</w:t>
      </w:r>
      <w:r w:rsidR="00ED598A" w:rsidRPr="000F03C1">
        <w:rPr>
          <w:rFonts w:ascii="Arial" w:hAnsi="Arial" w:cs="Arial"/>
          <w:sz w:val="20"/>
          <w:szCs w:val="20"/>
        </w:rPr>
        <w:t>5</w:t>
      </w:r>
      <w:r w:rsidR="00BA6B52" w:rsidRPr="000F03C1">
        <w:rPr>
          <w:rFonts w:ascii="Arial" w:hAnsi="Arial" w:cs="Arial"/>
          <w:sz w:val="20"/>
          <w:szCs w:val="20"/>
        </w:rPr>
        <w:t xml:space="preserve">-2024 </w:t>
      </w:r>
      <w:r w:rsidR="00282AAA" w:rsidRPr="000F03C1">
        <w:rPr>
          <w:rFonts w:ascii="Arial" w:hAnsi="Arial" w:cs="Arial"/>
          <w:sz w:val="20"/>
          <w:szCs w:val="20"/>
        </w:rPr>
        <w:t>que reunieron los siguientes criterios: artículos en texto completo, en idioma inglés, español y</w:t>
      </w:r>
      <w:r w:rsidR="00A505DC" w:rsidRPr="000F03C1">
        <w:rPr>
          <w:rFonts w:ascii="Arial" w:hAnsi="Arial" w:cs="Arial"/>
          <w:sz w:val="20"/>
          <w:szCs w:val="20"/>
        </w:rPr>
        <w:t>/o portugués</w:t>
      </w:r>
      <w:r w:rsidR="00282AAA" w:rsidRPr="000F03C1">
        <w:rPr>
          <w:rFonts w:ascii="Arial" w:hAnsi="Arial" w:cs="Arial"/>
          <w:sz w:val="20"/>
          <w:szCs w:val="20"/>
        </w:rPr>
        <w:t>.</w:t>
      </w:r>
      <w:r w:rsidR="00916107">
        <w:rPr>
          <w:rFonts w:ascii="Arial" w:hAnsi="Arial" w:cs="Arial"/>
          <w:sz w:val="20"/>
          <w:szCs w:val="20"/>
        </w:rPr>
        <w:t xml:space="preserve"> </w:t>
      </w:r>
      <w:r w:rsidR="00A505DC" w:rsidRPr="000F03C1">
        <w:rPr>
          <w:rFonts w:ascii="Arial" w:hAnsi="Arial" w:cs="Arial"/>
          <w:sz w:val="20"/>
          <w:szCs w:val="20"/>
        </w:rPr>
        <w:t xml:space="preserve">Se </w:t>
      </w:r>
      <w:r w:rsidR="00772B2E" w:rsidRPr="000F03C1">
        <w:rPr>
          <w:rFonts w:ascii="Arial" w:hAnsi="Arial" w:cs="Arial"/>
          <w:sz w:val="20"/>
          <w:szCs w:val="20"/>
        </w:rPr>
        <w:t>circunscribieron a</w:t>
      </w:r>
      <w:r w:rsidR="00A505DC" w:rsidRPr="000F03C1">
        <w:rPr>
          <w:rFonts w:ascii="Arial" w:hAnsi="Arial" w:cs="Arial"/>
          <w:sz w:val="20"/>
          <w:szCs w:val="20"/>
        </w:rPr>
        <w:t xml:space="preserve"> revisiones</w:t>
      </w:r>
      <w:r w:rsidR="00D95549" w:rsidRPr="000F03C1">
        <w:rPr>
          <w:rFonts w:ascii="Arial" w:hAnsi="Arial" w:cs="Arial"/>
          <w:sz w:val="20"/>
          <w:szCs w:val="20"/>
        </w:rPr>
        <w:t xml:space="preserve"> </w:t>
      </w:r>
      <w:r w:rsidR="00A930FB" w:rsidRPr="000F03C1">
        <w:rPr>
          <w:rFonts w:ascii="Arial" w:hAnsi="Arial" w:cs="Arial"/>
          <w:sz w:val="20"/>
          <w:szCs w:val="20"/>
        </w:rPr>
        <w:t>narrati</w:t>
      </w:r>
      <w:r w:rsidR="00670BD3" w:rsidRPr="000F03C1">
        <w:rPr>
          <w:rFonts w:ascii="Arial" w:hAnsi="Arial" w:cs="Arial"/>
          <w:sz w:val="20"/>
          <w:szCs w:val="20"/>
        </w:rPr>
        <w:t>vas</w:t>
      </w:r>
      <w:r w:rsidR="00D95549" w:rsidRPr="000F03C1">
        <w:rPr>
          <w:rFonts w:ascii="Arial" w:hAnsi="Arial" w:cs="Arial"/>
          <w:sz w:val="20"/>
          <w:szCs w:val="20"/>
        </w:rPr>
        <w:t>/</w:t>
      </w:r>
      <w:r w:rsidR="00A505DC" w:rsidRPr="000F03C1">
        <w:rPr>
          <w:rFonts w:ascii="Arial" w:hAnsi="Arial" w:cs="Arial"/>
          <w:sz w:val="20"/>
          <w:szCs w:val="20"/>
        </w:rPr>
        <w:t>sistemáticas</w:t>
      </w:r>
      <w:r w:rsidR="00772B2E" w:rsidRPr="000F03C1">
        <w:rPr>
          <w:rFonts w:ascii="Arial" w:hAnsi="Arial" w:cs="Arial"/>
          <w:sz w:val="20"/>
          <w:szCs w:val="20"/>
        </w:rPr>
        <w:t>/metanálisis</w:t>
      </w:r>
      <w:r w:rsidR="00A505DC" w:rsidRPr="000F03C1">
        <w:rPr>
          <w:rFonts w:ascii="Arial" w:hAnsi="Arial" w:cs="Arial"/>
          <w:sz w:val="20"/>
          <w:szCs w:val="20"/>
        </w:rPr>
        <w:t>, investigación original</w:t>
      </w:r>
      <w:r w:rsidR="005B480E" w:rsidRPr="000F03C1">
        <w:rPr>
          <w:rFonts w:ascii="Arial" w:hAnsi="Arial" w:cs="Arial"/>
          <w:sz w:val="20"/>
          <w:szCs w:val="20"/>
        </w:rPr>
        <w:t xml:space="preserve"> realizada en humanos o modelos de tipo observacional, aleatorizadas/controladas, </w:t>
      </w:r>
      <w:r w:rsidR="00A505DC" w:rsidRPr="000F03C1">
        <w:rPr>
          <w:rFonts w:ascii="Arial" w:hAnsi="Arial" w:cs="Arial"/>
          <w:sz w:val="20"/>
          <w:szCs w:val="20"/>
        </w:rPr>
        <w:t xml:space="preserve">documentos de consenso de </w:t>
      </w:r>
      <w:r w:rsidR="00E8473B" w:rsidRPr="000F03C1">
        <w:rPr>
          <w:rFonts w:ascii="Arial" w:hAnsi="Arial" w:cs="Arial"/>
          <w:sz w:val="20"/>
          <w:szCs w:val="20"/>
        </w:rPr>
        <w:t>s</w:t>
      </w:r>
      <w:r w:rsidR="00A505DC" w:rsidRPr="000F03C1">
        <w:rPr>
          <w:rFonts w:ascii="Arial" w:hAnsi="Arial" w:cs="Arial"/>
          <w:sz w:val="20"/>
          <w:szCs w:val="20"/>
        </w:rPr>
        <w:t>ociedades científicas</w:t>
      </w:r>
      <w:r w:rsidR="005B480E" w:rsidRPr="000F03C1">
        <w:rPr>
          <w:rFonts w:ascii="Arial" w:hAnsi="Arial" w:cs="Arial"/>
          <w:sz w:val="20"/>
          <w:szCs w:val="20"/>
        </w:rPr>
        <w:t xml:space="preserve"> e informes</w:t>
      </w:r>
      <w:r w:rsidR="00A505DC" w:rsidRPr="000F03C1">
        <w:rPr>
          <w:rFonts w:ascii="Arial" w:hAnsi="Arial" w:cs="Arial"/>
          <w:sz w:val="20"/>
          <w:szCs w:val="20"/>
        </w:rPr>
        <w:t xml:space="preserve">. </w:t>
      </w:r>
      <w:r w:rsidR="0002261F" w:rsidRPr="000F03C1">
        <w:rPr>
          <w:rFonts w:ascii="Arial" w:hAnsi="Arial" w:cs="Arial"/>
          <w:sz w:val="20"/>
          <w:szCs w:val="20"/>
        </w:rPr>
        <w:t>Los</w:t>
      </w:r>
      <w:r w:rsidR="00A505DC" w:rsidRPr="000F03C1">
        <w:rPr>
          <w:rFonts w:ascii="Arial" w:hAnsi="Arial" w:cs="Arial"/>
          <w:sz w:val="20"/>
          <w:szCs w:val="20"/>
        </w:rPr>
        <w:t xml:space="preserve"> criterios de exclusión</w:t>
      </w:r>
      <w:r w:rsidR="00282AAA" w:rsidRPr="000F03C1">
        <w:rPr>
          <w:rFonts w:ascii="Arial" w:hAnsi="Arial" w:cs="Arial"/>
          <w:sz w:val="20"/>
          <w:szCs w:val="20"/>
        </w:rPr>
        <w:t xml:space="preserve"> </w:t>
      </w:r>
      <w:r w:rsidR="0002261F" w:rsidRPr="000F03C1">
        <w:rPr>
          <w:rFonts w:ascii="Arial" w:hAnsi="Arial" w:cs="Arial"/>
          <w:sz w:val="20"/>
          <w:szCs w:val="20"/>
        </w:rPr>
        <w:t>fueron</w:t>
      </w:r>
      <w:r w:rsidR="005465D9" w:rsidRPr="000F03C1">
        <w:rPr>
          <w:rFonts w:ascii="Arial" w:hAnsi="Arial" w:cs="Arial"/>
          <w:sz w:val="20"/>
          <w:szCs w:val="20"/>
          <w:lang w:val="uz-Cyrl-UZ"/>
        </w:rPr>
        <w:t>:</w:t>
      </w:r>
      <w:r w:rsidR="00282AAA" w:rsidRPr="000F03C1">
        <w:rPr>
          <w:rFonts w:ascii="Arial" w:hAnsi="Arial" w:cs="Arial"/>
          <w:sz w:val="20"/>
          <w:szCs w:val="20"/>
        </w:rPr>
        <w:t xml:space="preserve"> </w:t>
      </w:r>
      <w:r w:rsidR="00210248" w:rsidRPr="000F03C1">
        <w:rPr>
          <w:rFonts w:ascii="Arial" w:hAnsi="Arial" w:cs="Arial"/>
          <w:sz w:val="20"/>
          <w:szCs w:val="20"/>
        </w:rPr>
        <w:t>reportes de caso</w:t>
      </w:r>
      <w:r w:rsidR="00E14D83" w:rsidRPr="000F03C1">
        <w:rPr>
          <w:rFonts w:ascii="Arial" w:hAnsi="Arial" w:cs="Arial"/>
          <w:sz w:val="20"/>
          <w:szCs w:val="20"/>
        </w:rPr>
        <w:t>s</w:t>
      </w:r>
      <w:r w:rsidR="009D48F1">
        <w:rPr>
          <w:rFonts w:ascii="Arial" w:hAnsi="Arial" w:cs="Arial"/>
          <w:sz w:val="20"/>
          <w:szCs w:val="20"/>
        </w:rPr>
        <w:t xml:space="preserve"> y </w:t>
      </w:r>
      <w:r w:rsidR="00D95549" w:rsidRPr="000F03C1">
        <w:rPr>
          <w:rFonts w:ascii="Arial" w:hAnsi="Arial" w:cs="Arial"/>
          <w:sz w:val="20"/>
          <w:szCs w:val="20"/>
        </w:rPr>
        <w:t>cartas al editor</w:t>
      </w:r>
      <w:r w:rsidR="00680B33" w:rsidRPr="000F03C1">
        <w:rPr>
          <w:rFonts w:ascii="Arial" w:hAnsi="Arial" w:cs="Arial"/>
          <w:sz w:val="20"/>
          <w:szCs w:val="20"/>
        </w:rPr>
        <w:t>.</w:t>
      </w:r>
      <w:r w:rsidR="00282AAA" w:rsidRPr="000F03C1">
        <w:rPr>
          <w:rFonts w:ascii="Arial" w:hAnsi="Arial" w:cs="Arial"/>
          <w:sz w:val="20"/>
          <w:szCs w:val="20"/>
        </w:rPr>
        <w:t xml:space="preserve">  </w:t>
      </w:r>
      <w:r w:rsidR="00680B33" w:rsidRPr="000F03C1">
        <w:rPr>
          <w:rFonts w:ascii="Arial" w:hAnsi="Arial" w:cs="Arial"/>
          <w:sz w:val="20"/>
          <w:szCs w:val="20"/>
        </w:rPr>
        <w:t xml:space="preserve">Se </w:t>
      </w:r>
      <w:r w:rsidR="00ED7D0C" w:rsidRPr="000F03C1">
        <w:rPr>
          <w:rFonts w:ascii="Arial" w:hAnsi="Arial" w:cs="Arial"/>
          <w:sz w:val="20"/>
          <w:szCs w:val="20"/>
        </w:rPr>
        <w:t>localizaron</w:t>
      </w:r>
      <w:r w:rsidR="00680B33" w:rsidRPr="000F03C1">
        <w:rPr>
          <w:rFonts w:ascii="Arial" w:hAnsi="Arial" w:cs="Arial"/>
          <w:sz w:val="20"/>
          <w:szCs w:val="20"/>
        </w:rPr>
        <w:t xml:space="preserve"> </w:t>
      </w:r>
      <w:r w:rsidR="007A2687" w:rsidRPr="000F03C1">
        <w:rPr>
          <w:rFonts w:ascii="Arial" w:hAnsi="Arial" w:cs="Arial"/>
          <w:sz w:val="20"/>
          <w:szCs w:val="20"/>
        </w:rPr>
        <w:t>246</w:t>
      </w:r>
      <w:r w:rsidR="00680B33" w:rsidRPr="000F03C1">
        <w:rPr>
          <w:rFonts w:ascii="Arial" w:hAnsi="Arial" w:cs="Arial"/>
          <w:sz w:val="20"/>
          <w:szCs w:val="20"/>
        </w:rPr>
        <w:t xml:space="preserve"> artículos, una vez </w:t>
      </w:r>
      <w:r w:rsidRPr="000F03C1">
        <w:rPr>
          <w:rFonts w:ascii="Arial" w:hAnsi="Arial" w:cs="Arial"/>
          <w:sz w:val="20"/>
          <w:szCs w:val="20"/>
        </w:rPr>
        <w:t>s</w:t>
      </w:r>
      <w:r w:rsidR="00680B33" w:rsidRPr="000F03C1">
        <w:rPr>
          <w:rFonts w:ascii="Arial" w:hAnsi="Arial" w:cs="Arial"/>
          <w:sz w:val="20"/>
          <w:szCs w:val="20"/>
        </w:rPr>
        <w:t>e elimina</w:t>
      </w:r>
      <w:r w:rsidR="00E06C7D" w:rsidRPr="000F03C1">
        <w:rPr>
          <w:rFonts w:ascii="Arial" w:hAnsi="Arial" w:cs="Arial"/>
          <w:sz w:val="20"/>
          <w:szCs w:val="20"/>
          <w:lang w:val="uz-Cyrl-UZ"/>
        </w:rPr>
        <w:t>dos</w:t>
      </w:r>
      <w:r w:rsidR="00680B33" w:rsidRPr="000F03C1">
        <w:rPr>
          <w:rFonts w:ascii="Arial" w:hAnsi="Arial" w:cs="Arial"/>
          <w:sz w:val="20"/>
          <w:szCs w:val="20"/>
        </w:rPr>
        <w:t xml:space="preserve"> los artículos </w:t>
      </w:r>
      <w:r w:rsidRPr="000F03C1">
        <w:rPr>
          <w:rFonts w:ascii="Arial" w:hAnsi="Arial" w:cs="Arial"/>
          <w:sz w:val="20"/>
          <w:szCs w:val="20"/>
        </w:rPr>
        <w:t>d</w:t>
      </w:r>
      <w:r w:rsidR="00680B33" w:rsidRPr="000F03C1">
        <w:rPr>
          <w:rFonts w:ascii="Arial" w:hAnsi="Arial" w:cs="Arial"/>
          <w:sz w:val="20"/>
          <w:szCs w:val="20"/>
        </w:rPr>
        <w:t xml:space="preserve">uplicados quedaron </w:t>
      </w:r>
      <w:r w:rsidR="007A2687" w:rsidRPr="000F03C1">
        <w:rPr>
          <w:rFonts w:ascii="Arial" w:hAnsi="Arial" w:cs="Arial"/>
          <w:sz w:val="20"/>
          <w:szCs w:val="20"/>
        </w:rPr>
        <w:t>2</w:t>
      </w:r>
      <w:r w:rsidR="00ED7D0C" w:rsidRPr="000F03C1">
        <w:rPr>
          <w:rFonts w:ascii="Arial" w:hAnsi="Arial" w:cs="Arial"/>
          <w:sz w:val="20"/>
          <w:szCs w:val="20"/>
        </w:rPr>
        <w:t>18</w:t>
      </w:r>
      <w:r w:rsidR="00B5384B" w:rsidRPr="000F03C1">
        <w:rPr>
          <w:rFonts w:ascii="Arial" w:hAnsi="Arial" w:cs="Arial"/>
          <w:sz w:val="20"/>
          <w:szCs w:val="20"/>
        </w:rPr>
        <w:t>.</w:t>
      </w:r>
      <w:r w:rsidR="00916107">
        <w:rPr>
          <w:rFonts w:ascii="Arial" w:hAnsi="Arial" w:cs="Arial"/>
          <w:sz w:val="20"/>
          <w:szCs w:val="20"/>
        </w:rPr>
        <w:t xml:space="preserve"> </w:t>
      </w:r>
      <w:r w:rsidR="00B5384B" w:rsidRPr="000F03C1">
        <w:rPr>
          <w:rFonts w:ascii="Arial" w:hAnsi="Arial" w:cs="Arial"/>
          <w:sz w:val="20"/>
          <w:szCs w:val="20"/>
        </w:rPr>
        <w:t>D</w:t>
      </w:r>
      <w:r w:rsidR="00680B33" w:rsidRPr="000F03C1">
        <w:rPr>
          <w:rFonts w:ascii="Arial" w:hAnsi="Arial" w:cs="Arial"/>
          <w:sz w:val="20"/>
          <w:szCs w:val="20"/>
        </w:rPr>
        <w:t>os revisores independiente</w:t>
      </w:r>
      <w:r w:rsidR="000F5A0E" w:rsidRPr="000F03C1">
        <w:rPr>
          <w:rFonts w:ascii="Arial" w:hAnsi="Arial" w:cs="Arial"/>
          <w:sz w:val="20"/>
          <w:szCs w:val="20"/>
        </w:rPr>
        <w:t>mente</w:t>
      </w:r>
      <w:r w:rsidR="00680B33" w:rsidRPr="000F03C1">
        <w:rPr>
          <w:rFonts w:ascii="Arial" w:hAnsi="Arial" w:cs="Arial"/>
          <w:sz w:val="20"/>
          <w:szCs w:val="20"/>
        </w:rPr>
        <w:t xml:space="preserve"> evaluaron los títulos</w:t>
      </w:r>
      <w:r w:rsidR="00CD6A4B" w:rsidRPr="000F03C1">
        <w:rPr>
          <w:rFonts w:ascii="Arial" w:hAnsi="Arial" w:cs="Arial"/>
          <w:sz w:val="20"/>
          <w:szCs w:val="20"/>
        </w:rPr>
        <w:t>,</w:t>
      </w:r>
      <w:r w:rsidR="00680B33" w:rsidRPr="000F03C1">
        <w:rPr>
          <w:rFonts w:ascii="Arial" w:hAnsi="Arial" w:cs="Arial"/>
          <w:sz w:val="20"/>
          <w:szCs w:val="20"/>
        </w:rPr>
        <w:t xml:space="preserve"> resúmenes y textos completos de </w:t>
      </w:r>
      <w:r w:rsidRPr="000F03C1">
        <w:rPr>
          <w:rFonts w:ascii="Arial" w:hAnsi="Arial" w:cs="Arial"/>
          <w:sz w:val="20"/>
          <w:szCs w:val="20"/>
        </w:rPr>
        <w:t>l</w:t>
      </w:r>
      <w:r w:rsidR="00680B33" w:rsidRPr="000F03C1">
        <w:rPr>
          <w:rFonts w:ascii="Arial" w:hAnsi="Arial" w:cs="Arial"/>
          <w:sz w:val="20"/>
          <w:szCs w:val="20"/>
        </w:rPr>
        <w:t>os artículos</w:t>
      </w:r>
      <w:r w:rsidR="00B5384B" w:rsidRPr="000F03C1">
        <w:rPr>
          <w:rFonts w:ascii="Arial" w:hAnsi="Arial" w:cs="Arial"/>
          <w:sz w:val="20"/>
          <w:szCs w:val="20"/>
        </w:rPr>
        <w:t xml:space="preserve">, mediante una lectura </w:t>
      </w:r>
      <w:r w:rsidR="003D49E7" w:rsidRPr="000F03C1">
        <w:rPr>
          <w:rFonts w:ascii="Arial" w:hAnsi="Arial" w:cs="Arial"/>
          <w:sz w:val="20"/>
          <w:szCs w:val="20"/>
        </w:rPr>
        <w:t>detallada tomando en consideración los aspectos a desarrollar en la revisión</w:t>
      </w:r>
      <w:r w:rsidR="00524578" w:rsidRPr="000F03C1">
        <w:rPr>
          <w:rFonts w:ascii="Arial" w:hAnsi="Arial" w:cs="Arial"/>
          <w:sz w:val="20"/>
          <w:szCs w:val="20"/>
        </w:rPr>
        <w:t>.</w:t>
      </w:r>
      <w:r w:rsidR="00680B33" w:rsidRPr="000F03C1">
        <w:rPr>
          <w:rFonts w:ascii="Arial" w:hAnsi="Arial" w:cs="Arial"/>
          <w:sz w:val="20"/>
          <w:szCs w:val="20"/>
        </w:rPr>
        <w:t xml:space="preserve"> </w:t>
      </w:r>
      <w:r w:rsidR="00524578" w:rsidRPr="000F03C1">
        <w:rPr>
          <w:rFonts w:ascii="Arial" w:hAnsi="Arial" w:cs="Arial"/>
          <w:sz w:val="20"/>
          <w:szCs w:val="20"/>
        </w:rPr>
        <w:t xml:space="preserve">La información de los artículos se extrajo y se registró teniendo en cuenta los </w:t>
      </w:r>
      <w:r w:rsidR="00524578" w:rsidRPr="000F03C1">
        <w:rPr>
          <w:rFonts w:ascii="Arial" w:hAnsi="Arial" w:cs="Arial"/>
          <w:sz w:val="20"/>
          <w:szCs w:val="20"/>
        </w:rPr>
        <w:lastRenderedPageBreak/>
        <w:t xml:space="preserve">datos principales </w:t>
      </w:r>
      <w:r w:rsidR="00680B33" w:rsidRPr="000F03C1">
        <w:rPr>
          <w:rFonts w:ascii="Arial" w:hAnsi="Arial" w:cs="Arial"/>
          <w:sz w:val="20"/>
          <w:szCs w:val="20"/>
        </w:rPr>
        <w:t xml:space="preserve">quedando </w:t>
      </w:r>
      <w:r w:rsidR="00ED7D0C" w:rsidRPr="000F03C1">
        <w:rPr>
          <w:rFonts w:ascii="Arial" w:hAnsi="Arial" w:cs="Arial"/>
          <w:sz w:val="20"/>
          <w:szCs w:val="20"/>
        </w:rPr>
        <w:t xml:space="preserve">finalmente </w:t>
      </w:r>
      <w:r w:rsidR="007A2687" w:rsidRPr="000F03C1">
        <w:rPr>
          <w:rFonts w:ascii="Arial" w:hAnsi="Arial" w:cs="Arial"/>
          <w:sz w:val="20"/>
          <w:szCs w:val="20"/>
        </w:rPr>
        <w:t>40</w:t>
      </w:r>
      <w:r w:rsidR="00680B33" w:rsidRPr="000F03C1">
        <w:rPr>
          <w:rFonts w:ascii="Arial" w:hAnsi="Arial" w:cs="Arial"/>
          <w:sz w:val="20"/>
          <w:szCs w:val="20"/>
        </w:rPr>
        <w:t xml:space="preserve"> artículos</w:t>
      </w:r>
      <w:r w:rsidR="00524578" w:rsidRPr="000F03C1">
        <w:rPr>
          <w:rFonts w:ascii="Arial" w:hAnsi="Arial" w:cs="Arial"/>
          <w:sz w:val="20"/>
          <w:szCs w:val="20"/>
        </w:rPr>
        <w:t>.</w:t>
      </w:r>
      <w:r w:rsidR="00680B33" w:rsidRPr="000F03C1">
        <w:rPr>
          <w:rFonts w:ascii="Arial" w:hAnsi="Arial" w:cs="Arial"/>
          <w:sz w:val="20"/>
          <w:szCs w:val="20"/>
        </w:rPr>
        <w:t xml:space="preserve"> El desacuerdo entre los revisores se </w:t>
      </w:r>
      <w:r w:rsidR="00680B33" w:rsidRPr="000F03C1">
        <w:rPr>
          <w:rFonts w:ascii="Arial" w:hAnsi="Arial" w:cs="Arial"/>
          <w:sz w:val="20"/>
          <w:szCs w:val="20"/>
        </w:rPr>
        <w:lastRenderedPageBreak/>
        <w:t xml:space="preserve">resolvió mediante </w:t>
      </w:r>
      <w:r w:rsidR="007A2687" w:rsidRPr="000F03C1">
        <w:rPr>
          <w:rFonts w:ascii="Arial" w:hAnsi="Arial" w:cs="Arial"/>
          <w:sz w:val="20"/>
          <w:szCs w:val="20"/>
        </w:rPr>
        <w:t xml:space="preserve">el análisis </w:t>
      </w:r>
      <w:r w:rsidR="000F5A0E" w:rsidRPr="000F03C1">
        <w:rPr>
          <w:rFonts w:ascii="Arial" w:hAnsi="Arial" w:cs="Arial"/>
          <w:sz w:val="20"/>
          <w:szCs w:val="20"/>
        </w:rPr>
        <w:t>sobre la</w:t>
      </w:r>
      <w:r w:rsidR="007A2687" w:rsidRPr="000F03C1">
        <w:rPr>
          <w:rFonts w:ascii="Arial" w:hAnsi="Arial" w:cs="Arial"/>
          <w:sz w:val="20"/>
          <w:szCs w:val="20"/>
        </w:rPr>
        <w:t xml:space="preserve"> pertinencia al tema</w:t>
      </w:r>
      <w:r w:rsidR="00680B33" w:rsidRPr="000F03C1">
        <w:rPr>
          <w:rFonts w:ascii="Arial" w:hAnsi="Arial" w:cs="Arial"/>
          <w:sz w:val="20"/>
          <w:szCs w:val="20"/>
        </w:rPr>
        <w:t xml:space="preserve"> </w:t>
      </w:r>
      <w:r w:rsidR="00524578" w:rsidRPr="000F03C1">
        <w:rPr>
          <w:rFonts w:ascii="Arial" w:hAnsi="Arial" w:cs="Arial"/>
          <w:sz w:val="20"/>
          <w:szCs w:val="20"/>
        </w:rPr>
        <w:t>(Figura 1).</w:t>
      </w:r>
    </w:p>
    <w:p w14:paraId="1961E487" w14:textId="77777777" w:rsidR="000F03C1" w:rsidRDefault="000F03C1" w:rsidP="00FD5450">
      <w:pPr>
        <w:spacing w:after="0" w:line="240" w:lineRule="auto"/>
        <w:jc w:val="center"/>
        <w:rPr>
          <w:rFonts w:ascii="Arial" w:hAnsi="Arial" w:cs="Arial"/>
          <w:sz w:val="20"/>
          <w:szCs w:val="20"/>
        </w:rPr>
        <w:sectPr w:rsidR="000F03C1" w:rsidSect="00E71D5B">
          <w:type w:val="continuous"/>
          <w:pgSz w:w="11907" w:h="16840" w:code="9"/>
          <w:pgMar w:top="1135" w:right="1418" w:bottom="1135" w:left="1418" w:header="568" w:footer="709" w:gutter="0"/>
          <w:cols w:num="2" w:space="567"/>
          <w:docGrid w:linePitch="360"/>
        </w:sectPr>
      </w:pPr>
    </w:p>
    <w:p w14:paraId="27344271" w14:textId="3EAF0010" w:rsidR="00A52C1F" w:rsidRDefault="00A52C1F" w:rsidP="00FD5450">
      <w:pPr>
        <w:spacing w:after="0" w:line="240" w:lineRule="auto"/>
        <w:jc w:val="both"/>
        <w:rPr>
          <w:rFonts w:ascii="Arial" w:hAnsi="Arial" w:cs="Arial"/>
          <w:sz w:val="20"/>
          <w:szCs w:val="20"/>
        </w:rPr>
      </w:pPr>
    </w:p>
    <w:p w14:paraId="3D744A2E" w14:textId="77777777" w:rsidR="00F15F03" w:rsidRDefault="00F15F03" w:rsidP="00FD5450">
      <w:pPr>
        <w:spacing w:after="0" w:line="240" w:lineRule="auto"/>
        <w:jc w:val="both"/>
        <w:rPr>
          <w:rFonts w:ascii="Arial" w:hAnsi="Arial" w:cs="Arial"/>
          <w:sz w:val="20"/>
          <w:szCs w:val="20"/>
        </w:rPr>
      </w:pPr>
    </w:p>
    <w:p w14:paraId="1E415A60" w14:textId="4EF3F619" w:rsidR="00F15F03" w:rsidRDefault="00F15F03" w:rsidP="00916107">
      <w:pPr>
        <w:spacing w:after="0" w:line="240" w:lineRule="auto"/>
        <w:jc w:val="center"/>
        <w:rPr>
          <w:rFonts w:ascii="Arial" w:hAnsi="Arial" w:cs="Arial"/>
          <w:sz w:val="20"/>
          <w:szCs w:val="20"/>
        </w:rPr>
      </w:pPr>
      <w:r w:rsidRPr="00FD5450">
        <w:rPr>
          <w:rFonts w:ascii="Arial" w:hAnsi="Arial" w:cs="Arial"/>
          <w:noProof/>
          <w:sz w:val="20"/>
          <w:szCs w:val="20"/>
          <w:lang w:val="es-ES" w:eastAsia="es-ES"/>
        </w:rPr>
        <w:drawing>
          <wp:inline distT="0" distB="0" distL="0" distR="0" wp14:anchorId="0034F700" wp14:editId="63112BB1">
            <wp:extent cx="4995512" cy="3327991"/>
            <wp:effectExtent l="0" t="0" r="0" b="6350"/>
            <wp:docPr id="14060546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4220" cy="3347116"/>
                    </a:xfrm>
                    <a:prstGeom prst="rect">
                      <a:avLst/>
                    </a:prstGeom>
                    <a:noFill/>
                  </pic:spPr>
                </pic:pic>
              </a:graphicData>
            </a:graphic>
          </wp:inline>
        </w:drawing>
      </w:r>
    </w:p>
    <w:p w14:paraId="7F960BAF" w14:textId="77777777" w:rsidR="00F15F03" w:rsidRDefault="00F15F03" w:rsidP="00FD5450">
      <w:pPr>
        <w:spacing w:after="0" w:line="240" w:lineRule="auto"/>
        <w:jc w:val="both"/>
        <w:rPr>
          <w:rFonts w:ascii="Arial" w:hAnsi="Arial" w:cs="Arial"/>
          <w:sz w:val="20"/>
          <w:szCs w:val="20"/>
        </w:rPr>
      </w:pPr>
    </w:p>
    <w:p w14:paraId="7A0B26AA" w14:textId="3A9ADF5D" w:rsidR="00A52C1F" w:rsidRPr="00FD5450" w:rsidRDefault="00042F52" w:rsidP="00F15F03">
      <w:pPr>
        <w:spacing w:after="0" w:line="240" w:lineRule="auto"/>
        <w:jc w:val="center"/>
        <w:rPr>
          <w:rFonts w:ascii="Arial" w:hAnsi="Arial" w:cs="Arial"/>
          <w:sz w:val="20"/>
          <w:szCs w:val="20"/>
        </w:rPr>
      </w:pPr>
      <w:bookmarkStart w:id="23" w:name="_Hlk170339521"/>
      <w:r w:rsidRPr="00FD5450">
        <w:rPr>
          <w:rFonts w:ascii="Arial" w:hAnsi="Arial" w:cs="Arial"/>
          <w:b/>
          <w:bCs/>
          <w:sz w:val="20"/>
          <w:szCs w:val="20"/>
        </w:rPr>
        <w:t>Figura 1.</w:t>
      </w:r>
      <w:r w:rsidRPr="00FD5450">
        <w:rPr>
          <w:rFonts w:ascii="Arial" w:hAnsi="Arial" w:cs="Arial"/>
          <w:sz w:val="20"/>
          <w:szCs w:val="20"/>
        </w:rPr>
        <w:t xml:space="preserve"> Diagrama </w:t>
      </w:r>
      <w:r w:rsidR="00F72216" w:rsidRPr="00FD5450">
        <w:rPr>
          <w:rFonts w:ascii="Arial" w:hAnsi="Arial" w:cs="Arial"/>
          <w:sz w:val="20"/>
          <w:szCs w:val="20"/>
        </w:rPr>
        <w:t>de flujo PRISMA</w:t>
      </w:r>
    </w:p>
    <w:bookmarkEnd w:id="23"/>
    <w:p w14:paraId="3602D519" w14:textId="77777777" w:rsidR="00781CDA" w:rsidRPr="00FD5450" w:rsidRDefault="00781CDA" w:rsidP="00FD5450">
      <w:pPr>
        <w:spacing w:after="0" w:line="240" w:lineRule="auto"/>
        <w:jc w:val="both"/>
        <w:rPr>
          <w:rFonts w:ascii="Arial" w:hAnsi="Arial" w:cs="Arial"/>
          <w:b/>
          <w:bCs/>
          <w:sz w:val="20"/>
          <w:szCs w:val="20"/>
        </w:rPr>
      </w:pPr>
    </w:p>
    <w:p w14:paraId="0E7C9733" w14:textId="77777777" w:rsidR="00F15F03" w:rsidRDefault="00F15F03" w:rsidP="00FD5450">
      <w:pPr>
        <w:spacing w:after="0" w:line="240" w:lineRule="auto"/>
        <w:jc w:val="both"/>
        <w:rPr>
          <w:rFonts w:ascii="Arial" w:hAnsi="Arial" w:cs="Arial"/>
          <w:b/>
          <w:bCs/>
          <w:sz w:val="20"/>
          <w:szCs w:val="20"/>
        </w:rPr>
      </w:pPr>
    </w:p>
    <w:p w14:paraId="42A07A24" w14:textId="77777777" w:rsidR="0028365A" w:rsidRDefault="0028365A" w:rsidP="00FD5450">
      <w:pPr>
        <w:spacing w:after="0" w:line="240" w:lineRule="auto"/>
        <w:jc w:val="both"/>
        <w:rPr>
          <w:rFonts w:ascii="Arial" w:hAnsi="Arial" w:cs="Arial"/>
          <w:b/>
          <w:bCs/>
          <w:sz w:val="20"/>
          <w:szCs w:val="20"/>
        </w:rPr>
      </w:pPr>
    </w:p>
    <w:p w14:paraId="566E81BF" w14:textId="77777777" w:rsidR="0028365A" w:rsidRDefault="0028365A" w:rsidP="00FD5450">
      <w:pPr>
        <w:spacing w:after="0" w:line="240" w:lineRule="auto"/>
        <w:jc w:val="both"/>
        <w:rPr>
          <w:rFonts w:ascii="Arial" w:hAnsi="Arial" w:cs="Arial"/>
          <w:b/>
          <w:bCs/>
          <w:sz w:val="20"/>
          <w:szCs w:val="20"/>
        </w:rPr>
        <w:sectPr w:rsidR="0028365A" w:rsidSect="00194D82">
          <w:type w:val="continuous"/>
          <w:pgSz w:w="11907" w:h="16840" w:code="9"/>
          <w:pgMar w:top="1134" w:right="1418" w:bottom="992" w:left="1418" w:header="568" w:footer="709" w:gutter="0"/>
          <w:cols w:space="708"/>
          <w:docGrid w:linePitch="360"/>
        </w:sectPr>
      </w:pPr>
    </w:p>
    <w:p w14:paraId="1B6DF8E3" w14:textId="0031B86B" w:rsidR="00F635FD" w:rsidRDefault="00042F52" w:rsidP="00FD5450">
      <w:pPr>
        <w:spacing w:after="0" w:line="240" w:lineRule="auto"/>
        <w:jc w:val="both"/>
        <w:rPr>
          <w:rFonts w:ascii="Arial" w:hAnsi="Arial" w:cs="Arial"/>
          <w:b/>
          <w:bCs/>
          <w:sz w:val="20"/>
          <w:szCs w:val="20"/>
          <w:lang w:val="uz-Cyrl-UZ"/>
        </w:rPr>
      </w:pPr>
      <w:r w:rsidRPr="00FD5450">
        <w:rPr>
          <w:rFonts w:ascii="Arial" w:hAnsi="Arial" w:cs="Arial"/>
          <w:b/>
          <w:bCs/>
          <w:sz w:val="20"/>
          <w:szCs w:val="20"/>
        </w:rPr>
        <w:lastRenderedPageBreak/>
        <w:t>C</w:t>
      </w:r>
      <w:r w:rsidR="002B240E" w:rsidRPr="00FD5450">
        <w:rPr>
          <w:rFonts w:ascii="Arial" w:hAnsi="Arial" w:cs="Arial"/>
          <w:b/>
          <w:bCs/>
          <w:sz w:val="20"/>
          <w:szCs w:val="20"/>
        </w:rPr>
        <w:t>onsideraciones técnicas en la adquisición del volumen tomográfico</w:t>
      </w:r>
      <w:r w:rsidR="005465D9" w:rsidRPr="00FD5450">
        <w:rPr>
          <w:rFonts w:ascii="Arial" w:hAnsi="Arial" w:cs="Arial"/>
          <w:b/>
          <w:bCs/>
          <w:sz w:val="20"/>
          <w:szCs w:val="20"/>
          <w:lang w:val="uz-Cyrl-UZ"/>
        </w:rPr>
        <w:t xml:space="preserve"> para la evaluación endodóntica</w:t>
      </w:r>
    </w:p>
    <w:p w14:paraId="1E55997B" w14:textId="77777777" w:rsidR="0028365A" w:rsidRPr="00FD5450" w:rsidRDefault="0028365A" w:rsidP="00FD5450">
      <w:pPr>
        <w:spacing w:after="0" w:line="240" w:lineRule="auto"/>
        <w:jc w:val="both"/>
        <w:rPr>
          <w:rFonts w:ascii="Arial" w:hAnsi="Arial" w:cs="Arial"/>
          <w:b/>
          <w:bCs/>
          <w:sz w:val="20"/>
          <w:szCs w:val="20"/>
          <w:lang w:val="uz-Cyrl-UZ"/>
        </w:rPr>
      </w:pPr>
    </w:p>
    <w:p w14:paraId="1FD9218F" w14:textId="794EB218" w:rsidR="008D1AFA" w:rsidRDefault="00DC075D" w:rsidP="00FD5450">
      <w:pPr>
        <w:spacing w:after="0" w:line="240" w:lineRule="auto"/>
        <w:jc w:val="both"/>
        <w:rPr>
          <w:rFonts w:ascii="Arial" w:hAnsi="Arial" w:cs="Arial"/>
          <w:sz w:val="20"/>
          <w:szCs w:val="20"/>
        </w:rPr>
      </w:pPr>
      <w:r w:rsidRPr="00FD5450">
        <w:rPr>
          <w:rFonts w:ascii="Arial" w:hAnsi="Arial" w:cs="Arial"/>
          <w:sz w:val="20"/>
          <w:szCs w:val="20"/>
        </w:rPr>
        <w:t xml:space="preserve">El diagnóstico en endodoncia depende de una evaluación exhaustiva del motivo de consulta </w:t>
      </w:r>
      <w:r w:rsidR="0011732D" w:rsidRPr="00FD5450">
        <w:rPr>
          <w:rFonts w:ascii="Arial" w:hAnsi="Arial" w:cs="Arial"/>
          <w:sz w:val="20"/>
          <w:szCs w:val="20"/>
        </w:rPr>
        <w:t>d</w:t>
      </w:r>
      <w:r w:rsidRPr="00FD5450">
        <w:rPr>
          <w:rFonts w:ascii="Arial" w:hAnsi="Arial" w:cs="Arial"/>
          <w:sz w:val="20"/>
          <w:szCs w:val="20"/>
        </w:rPr>
        <w:t xml:space="preserve">el paciente, la historia, la evaluación clínica y el examen imagenológico. La Asociación Americana de Endodoncia y la Academia Americana de Radiología Oral y Maxilofacial en su documento de consenso presentan una serie de recomendaciones sobre el uso de TCHC en endodoncia en las fases de diagnóstico y tratamiento </w:t>
      </w:r>
      <w:r w:rsidRPr="00FD5450">
        <w:rPr>
          <w:rFonts w:ascii="Arial" w:hAnsi="Arial" w:cs="Arial"/>
          <w:sz w:val="20"/>
          <w:szCs w:val="20"/>
          <w:vertAlign w:val="superscript"/>
        </w:rPr>
        <w:t>(1</w:t>
      </w:r>
      <w:r w:rsidR="005D0958" w:rsidRPr="00FD5450">
        <w:rPr>
          <w:rFonts w:ascii="Arial" w:hAnsi="Arial" w:cs="Arial"/>
          <w:sz w:val="20"/>
          <w:szCs w:val="20"/>
          <w:vertAlign w:val="superscript"/>
        </w:rPr>
        <w:t>1</w:t>
      </w:r>
      <w:r w:rsidR="005D6959" w:rsidRPr="00FD5450">
        <w:rPr>
          <w:rFonts w:ascii="Arial" w:hAnsi="Arial" w:cs="Arial"/>
          <w:sz w:val="20"/>
          <w:szCs w:val="20"/>
          <w:vertAlign w:val="superscript"/>
        </w:rPr>
        <w:t>)</w:t>
      </w:r>
      <w:r w:rsidR="009B183F" w:rsidRPr="00FD5450">
        <w:rPr>
          <w:rFonts w:ascii="Arial" w:hAnsi="Arial" w:cs="Arial"/>
          <w:sz w:val="20"/>
          <w:szCs w:val="20"/>
          <w:lang w:val="uz-Cyrl-UZ"/>
        </w:rPr>
        <w:t>.</w:t>
      </w:r>
      <w:r w:rsidRPr="00FD5450">
        <w:rPr>
          <w:rFonts w:ascii="Arial" w:hAnsi="Arial" w:cs="Arial"/>
          <w:sz w:val="20"/>
          <w:szCs w:val="20"/>
        </w:rPr>
        <w:t xml:space="preserve"> </w:t>
      </w:r>
      <w:r w:rsidR="00232EC2" w:rsidRPr="00FD5450">
        <w:rPr>
          <w:rFonts w:ascii="Arial" w:hAnsi="Arial" w:cs="Arial"/>
          <w:sz w:val="20"/>
          <w:szCs w:val="20"/>
        </w:rPr>
        <w:t xml:space="preserve">Las imágenes de TCHC para endodoncia ofrecen la evaluación en los tres planos del espacio de la región de interés, generando </w:t>
      </w:r>
      <w:r w:rsidR="00232EC2" w:rsidRPr="00FD5450">
        <w:rPr>
          <w:rFonts w:ascii="Arial" w:hAnsi="Arial" w:cs="Arial"/>
          <w:strike/>
          <w:sz w:val="20"/>
          <w:szCs w:val="20"/>
        </w:rPr>
        <w:t>i</w:t>
      </w:r>
      <w:r w:rsidR="00232EC2" w:rsidRPr="00FD5450">
        <w:rPr>
          <w:rFonts w:ascii="Arial" w:hAnsi="Arial" w:cs="Arial"/>
          <w:sz w:val="20"/>
          <w:szCs w:val="20"/>
        </w:rPr>
        <w:t xml:space="preserve">mágenes con una resolución espacial o nitidez que permiten la </w:t>
      </w:r>
      <w:r w:rsidR="00232EC2" w:rsidRPr="00FD5450">
        <w:rPr>
          <w:rFonts w:ascii="Arial" w:hAnsi="Arial" w:cs="Arial"/>
          <w:sz w:val="20"/>
          <w:szCs w:val="20"/>
          <w:lang w:val="uz-Cyrl-UZ"/>
        </w:rPr>
        <w:t>valoración</w:t>
      </w:r>
      <w:r w:rsidR="00232EC2" w:rsidRPr="00FD5450">
        <w:rPr>
          <w:rFonts w:ascii="Arial" w:hAnsi="Arial" w:cs="Arial"/>
          <w:sz w:val="20"/>
          <w:szCs w:val="20"/>
        </w:rPr>
        <w:t xml:space="preserve"> del diente y de la anatomía alveolar circundante </w:t>
      </w:r>
      <w:r w:rsidR="00232EC2" w:rsidRPr="00FD5450">
        <w:rPr>
          <w:rFonts w:ascii="Arial" w:hAnsi="Arial" w:cs="Arial"/>
          <w:sz w:val="20"/>
          <w:szCs w:val="20"/>
          <w:vertAlign w:val="superscript"/>
        </w:rPr>
        <w:t>(</w:t>
      </w:r>
      <w:r w:rsidR="00EB2867" w:rsidRPr="00FD5450">
        <w:rPr>
          <w:rFonts w:ascii="Arial" w:hAnsi="Arial" w:cs="Arial"/>
          <w:sz w:val="20"/>
          <w:szCs w:val="20"/>
          <w:vertAlign w:val="superscript"/>
        </w:rPr>
        <w:t>8</w:t>
      </w:r>
      <w:r w:rsidR="00670BD3" w:rsidRPr="00FD5450">
        <w:rPr>
          <w:rFonts w:ascii="Arial" w:hAnsi="Arial" w:cs="Arial"/>
          <w:sz w:val="20"/>
          <w:szCs w:val="20"/>
          <w:vertAlign w:val="superscript"/>
        </w:rPr>
        <w:t>)</w:t>
      </w:r>
      <w:r w:rsidR="00670BD3" w:rsidRPr="00FD5450">
        <w:rPr>
          <w:rFonts w:ascii="Arial" w:hAnsi="Arial" w:cs="Arial"/>
          <w:sz w:val="20"/>
          <w:szCs w:val="20"/>
        </w:rPr>
        <w:t>.</w:t>
      </w:r>
      <w:r w:rsidR="00232EC2" w:rsidRPr="00FD5450">
        <w:rPr>
          <w:rFonts w:ascii="Arial" w:hAnsi="Arial" w:cs="Arial"/>
          <w:sz w:val="20"/>
          <w:szCs w:val="20"/>
        </w:rPr>
        <w:t xml:space="preserve"> </w:t>
      </w:r>
      <w:r w:rsidRPr="00FD5450">
        <w:rPr>
          <w:rFonts w:ascii="Arial" w:hAnsi="Arial" w:cs="Arial"/>
          <w:sz w:val="20"/>
          <w:szCs w:val="20"/>
        </w:rPr>
        <w:t xml:space="preserve">Las características básicas de la calidad de la imagen en TCHC pueden ser descritas utilizando cuatro parámetros fundamentales: resolución espacial, contraste, ruido y artefactos </w:t>
      </w:r>
      <w:r w:rsidRPr="00FD5450">
        <w:rPr>
          <w:rFonts w:ascii="Arial" w:hAnsi="Arial" w:cs="Arial"/>
          <w:sz w:val="20"/>
          <w:szCs w:val="20"/>
          <w:vertAlign w:val="superscript"/>
        </w:rPr>
        <w:t>(</w:t>
      </w:r>
      <w:r w:rsidR="00BD28DF" w:rsidRPr="00FD5450">
        <w:rPr>
          <w:rFonts w:ascii="Arial" w:hAnsi="Arial" w:cs="Arial"/>
          <w:sz w:val="20"/>
          <w:szCs w:val="20"/>
          <w:vertAlign w:val="superscript"/>
        </w:rPr>
        <w:t>12</w:t>
      </w:r>
      <w:r w:rsidR="005D6959" w:rsidRPr="00FD5450">
        <w:rPr>
          <w:rFonts w:ascii="Arial" w:hAnsi="Arial" w:cs="Arial"/>
          <w:sz w:val="20"/>
          <w:szCs w:val="20"/>
          <w:vertAlign w:val="superscript"/>
        </w:rPr>
        <w:t>)</w:t>
      </w:r>
      <w:r w:rsidRPr="00FD5450">
        <w:rPr>
          <w:rFonts w:ascii="Arial" w:hAnsi="Arial" w:cs="Arial"/>
          <w:sz w:val="20"/>
          <w:szCs w:val="20"/>
        </w:rPr>
        <w:t xml:space="preserve">. </w:t>
      </w:r>
    </w:p>
    <w:p w14:paraId="772A4CA0" w14:textId="77777777" w:rsidR="0028365A" w:rsidRPr="00FD5450" w:rsidRDefault="0028365A" w:rsidP="00FD5450">
      <w:pPr>
        <w:spacing w:after="0" w:line="240" w:lineRule="auto"/>
        <w:jc w:val="both"/>
        <w:rPr>
          <w:rFonts w:ascii="Arial" w:hAnsi="Arial" w:cs="Arial"/>
          <w:sz w:val="20"/>
          <w:szCs w:val="20"/>
        </w:rPr>
      </w:pPr>
    </w:p>
    <w:p w14:paraId="1394D23B" w14:textId="38E9EAC6" w:rsidR="0099666D" w:rsidRDefault="006804D2" w:rsidP="00FD5450">
      <w:pPr>
        <w:spacing w:after="0" w:line="240" w:lineRule="auto"/>
        <w:jc w:val="both"/>
        <w:rPr>
          <w:rFonts w:ascii="Arial" w:hAnsi="Arial" w:cs="Arial"/>
          <w:sz w:val="20"/>
          <w:szCs w:val="20"/>
        </w:rPr>
      </w:pPr>
      <w:r w:rsidRPr="00FD5450">
        <w:rPr>
          <w:rFonts w:ascii="Arial" w:hAnsi="Arial" w:cs="Arial"/>
          <w:sz w:val="20"/>
          <w:szCs w:val="20"/>
        </w:rPr>
        <w:t>La resolución espacial, y por tanto el detalle de una imagen de TCHC es determinada por los elementos de volumen individual (vóxel) producidos en el formateo del conjunto de datos volumétricos</w:t>
      </w:r>
      <w:r w:rsidR="00493CAA" w:rsidRPr="00FD5450">
        <w:rPr>
          <w:rFonts w:ascii="Arial" w:hAnsi="Arial" w:cs="Arial"/>
          <w:sz w:val="20"/>
          <w:szCs w:val="20"/>
        </w:rPr>
        <w:t>.</w:t>
      </w:r>
      <w:r w:rsidRPr="00FD5450">
        <w:rPr>
          <w:rFonts w:ascii="Arial" w:hAnsi="Arial" w:cs="Arial"/>
          <w:sz w:val="20"/>
          <w:szCs w:val="20"/>
        </w:rPr>
        <w:t xml:space="preserve"> </w:t>
      </w:r>
      <w:r w:rsidR="00493CAA" w:rsidRPr="00FD5450">
        <w:rPr>
          <w:rFonts w:ascii="Arial" w:hAnsi="Arial" w:cs="Arial"/>
          <w:sz w:val="20"/>
          <w:szCs w:val="20"/>
        </w:rPr>
        <w:t>L</w:t>
      </w:r>
      <w:r w:rsidR="007332D5" w:rsidRPr="00FD5450">
        <w:rPr>
          <w:rFonts w:ascii="Arial" w:hAnsi="Arial" w:cs="Arial"/>
          <w:sz w:val="20"/>
          <w:szCs w:val="20"/>
        </w:rPr>
        <w:t xml:space="preserve">a dimensión del campo de </w:t>
      </w:r>
      <w:r w:rsidR="007332D5" w:rsidRPr="00FD5450">
        <w:rPr>
          <w:rFonts w:ascii="Arial" w:hAnsi="Arial" w:cs="Arial"/>
          <w:sz w:val="20"/>
          <w:szCs w:val="20"/>
        </w:rPr>
        <w:lastRenderedPageBreak/>
        <w:t>visión (FOV</w:t>
      </w:r>
      <w:r w:rsidR="00232EC2" w:rsidRPr="00FD5450">
        <w:rPr>
          <w:rFonts w:ascii="Arial" w:hAnsi="Arial" w:cs="Arial"/>
          <w:sz w:val="20"/>
          <w:szCs w:val="20"/>
          <w:lang w:val="uz-Cyrl-UZ"/>
        </w:rPr>
        <w:t>-</w:t>
      </w:r>
      <w:r w:rsidR="00232EC2" w:rsidRPr="00FD5450">
        <w:rPr>
          <w:rFonts w:ascii="Arial" w:hAnsi="Arial" w:cs="Arial"/>
          <w:i/>
          <w:sz w:val="20"/>
          <w:szCs w:val="20"/>
          <w:lang w:val="uz-Cyrl-UZ"/>
        </w:rPr>
        <w:t xml:space="preserve">field of view </w:t>
      </w:r>
      <w:r w:rsidR="00232EC2" w:rsidRPr="00FD5450">
        <w:rPr>
          <w:rFonts w:ascii="Arial" w:hAnsi="Arial" w:cs="Arial"/>
          <w:sz w:val="20"/>
          <w:szCs w:val="20"/>
          <w:lang w:val="uz-Cyrl-UZ"/>
        </w:rPr>
        <w:t>por sus siglas en inglés</w:t>
      </w:r>
      <w:r w:rsidR="007332D5" w:rsidRPr="00FD5450">
        <w:rPr>
          <w:rFonts w:ascii="Arial" w:hAnsi="Arial" w:cs="Arial"/>
          <w:sz w:val="20"/>
          <w:szCs w:val="20"/>
        </w:rPr>
        <w:t xml:space="preserve">) o volumen de escaneo depende principalmente del tamaño del detector y su forma, la geometría de proyección, así como de la colimación el haz de rayos X </w:t>
      </w:r>
      <w:r w:rsidR="007332D5" w:rsidRPr="00FD5450">
        <w:rPr>
          <w:rFonts w:ascii="Arial" w:hAnsi="Arial" w:cs="Arial"/>
          <w:sz w:val="20"/>
          <w:szCs w:val="20"/>
          <w:vertAlign w:val="superscript"/>
        </w:rPr>
        <w:t>(</w:t>
      </w:r>
      <w:r w:rsidR="00131E6C" w:rsidRPr="00FD5450">
        <w:rPr>
          <w:rFonts w:ascii="Arial" w:hAnsi="Arial" w:cs="Arial"/>
          <w:sz w:val="20"/>
          <w:szCs w:val="20"/>
          <w:vertAlign w:val="superscript"/>
        </w:rPr>
        <w:t>1</w:t>
      </w:r>
      <w:r w:rsidR="00BD28DF" w:rsidRPr="00FD5450">
        <w:rPr>
          <w:rFonts w:ascii="Arial" w:hAnsi="Arial" w:cs="Arial"/>
          <w:sz w:val="20"/>
          <w:szCs w:val="20"/>
          <w:vertAlign w:val="superscript"/>
        </w:rPr>
        <w:t>3</w:t>
      </w:r>
      <w:r w:rsidR="005D6959" w:rsidRPr="00FD5450">
        <w:rPr>
          <w:rFonts w:ascii="Arial" w:hAnsi="Arial" w:cs="Arial"/>
          <w:sz w:val="20"/>
          <w:szCs w:val="20"/>
          <w:vertAlign w:val="superscript"/>
        </w:rPr>
        <w:t>)</w:t>
      </w:r>
      <w:r w:rsidR="007332D5" w:rsidRPr="00FD5450">
        <w:rPr>
          <w:rFonts w:ascii="Arial" w:hAnsi="Arial" w:cs="Arial"/>
          <w:sz w:val="20"/>
          <w:szCs w:val="20"/>
        </w:rPr>
        <w:t>.</w:t>
      </w:r>
      <w:r w:rsidR="00430029" w:rsidRPr="00FD5450">
        <w:rPr>
          <w:rFonts w:ascii="Arial" w:hAnsi="Arial" w:cs="Arial"/>
          <w:sz w:val="20"/>
          <w:szCs w:val="20"/>
        </w:rPr>
        <w:t xml:space="preserve"> </w:t>
      </w:r>
      <w:r w:rsidR="009E5243" w:rsidRPr="00FD5450">
        <w:rPr>
          <w:rFonts w:ascii="Arial" w:hAnsi="Arial" w:cs="Arial"/>
          <w:sz w:val="20"/>
          <w:szCs w:val="20"/>
        </w:rPr>
        <w:t>Cuando sea necesario la adquisición de una imagen de TCHC de alta definición/alta resolución, la selección del FOV</w:t>
      </w:r>
      <w:r w:rsidR="00493CAA" w:rsidRPr="00FD5450">
        <w:rPr>
          <w:rFonts w:ascii="Arial" w:hAnsi="Arial" w:cs="Arial"/>
          <w:sz w:val="20"/>
          <w:szCs w:val="20"/>
        </w:rPr>
        <w:t xml:space="preserve"> </w:t>
      </w:r>
      <w:r w:rsidR="006F48EA" w:rsidRPr="00FD5450">
        <w:rPr>
          <w:rFonts w:ascii="Arial" w:hAnsi="Arial" w:cs="Arial"/>
          <w:sz w:val="20"/>
          <w:szCs w:val="20"/>
        </w:rPr>
        <w:t xml:space="preserve">de volumen reducido de 5 x 5 cm </w:t>
      </w:r>
      <w:r w:rsidR="009E5243" w:rsidRPr="00FD5450">
        <w:rPr>
          <w:rFonts w:ascii="Arial" w:hAnsi="Arial" w:cs="Arial"/>
          <w:sz w:val="20"/>
          <w:szCs w:val="20"/>
        </w:rPr>
        <w:t>y el ajuste de</w:t>
      </w:r>
      <w:r w:rsidR="000B2491" w:rsidRPr="00FD5450">
        <w:rPr>
          <w:rFonts w:ascii="Arial" w:hAnsi="Arial" w:cs="Arial"/>
          <w:sz w:val="20"/>
          <w:szCs w:val="20"/>
        </w:rPr>
        <w:t xml:space="preserve"> </w:t>
      </w:r>
      <w:r w:rsidR="009E5243" w:rsidRPr="00FD5450">
        <w:rPr>
          <w:rFonts w:ascii="Arial" w:hAnsi="Arial" w:cs="Arial"/>
          <w:sz w:val="20"/>
          <w:szCs w:val="20"/>
        </w:rPr>
        <w:t>l</w:t>
      </w:r>
      <w:r w:rsidR="000B2491" w:rsidRPr="00FD5450">
        <w:rPr>
          <w:rFonts w:ascii="Arial" w:hAnsi="Arial" w:cs="Arial"/>
          <w:sz w:val="20"/>
          <w:szCs w:val="20"/>
        </w:rPr>
        <w:t xml:space="preserve">os parámetros de exposición mA, </w:t>
      </w:r>
      <w:r w:rsidR="00420213" w:rsidRPr="00FD5450">
        <w:rPr>
          <w:rFonts w:ascii="Arial" w:hAnsi="Arial" w:cs="Arial"/>
          <w:sz w:val="20"/>
          <w:szCs w:val="20"/>
        </w:rPr>
        <w:t>kV</w:t>
      </w:r>
      <w:r w:rsidR="000B2491" w:rsidRPr="00FD5450">
        <w:rPr>
          <w:rFonts w:ascii="Arial" w:hAnsi="Arial" w:cs="Arial"/>
          <w:sz w:val="20"/>
          <w:szCs w:val="20"/>
        </w:rPr>
        <w:t>, tiempo de exposición y número de imágenes base</w:t>
      </w:r>
      <w:r w:rsidR="009E5243" w:rsidRPr="00FD5450">
        <w:rPr>
          <w:rFonts w:ascii="Arial" w:hAnsi="Arial" w:cs="Arial"/>
          <w:sz w:val="20"/>
          <w:szCs w:val="20"/>
        </w:rPr>
        <w:t xml:space="preserve">, ha sido recomendado como protocolo para visualizar las particularidades del SCR </w:t>
      </w:r>
      <w:r w:rsidR="009E5243" w:rsidRPr="00FD5450">
        <w:rPr>
          <w:rFonts w:ascii="Arial" w:hAnsi="Arial" w:cs="Arial"/>
          <w:sz w:val="20"/>
          <w:szCs w:val="20"/>
          <w:vertAlign w:val="superscript"/>
        </w:rPr>
        <w:t>(</w:t>
      </w:r>
      <w:bookmarkStart w:id="24" w:name="_Hlk166000825"/>
      <w:r w:rsidR="00CA5E1D" w:rsidRPr="00FD5450">
        <w:rPr>
          <w:rFonts w:ascii="Arial" w:hAnsi="Arial" w:cs="Arial"/>
          <w:sz w:val="20"/>
          <w:szCs w:val="20"/>
          <w:vertAlign w:val="superscript"/>
        </w:rPr>
        <w:t>1</w:t>
      </w:r>
      <w:r w:rsidR="00BD28DF" w:rsidRPr="00FD5450">
        <w:rPr>
          <w:rFonts w:ascii="Arial" w:hAnsi="Arial" w:cs="Arial"/>
          <w:sz w:val="20"/>
          <w:szCs w:val="20"/>
          <w:vertAlign w:val="superscript"/>
        </w:rPr>
        <w:t>4</w:t>
      </w:r>
      <w:r w:rsidR="005D6959" w:rsidRPr="00FD5450">
        <w:rPr>
          <w:rFonts w:ascii="Arial" w:hAnsi="Arial" w:cs="Arial"/>
          <w:sz w:val="20"/>
          <w:szCs w:val="20"/>
          <w:vertAlign w:val="superscript"/>
        </w:rPr>
        <w:t>)</w:t>
      </w:r>
      <w:bookmarkEnd w:id="24"/>
      <w:r w:rsidR="007332D5" w:rsidRPr="00FD5450">
        <w:rPr>
          <w:rFonts w:ascii="Arial" w:hAnsi="Arial" w:cs="Arial"/>
          <w:sz w:val="20"/>
          <w:szCs w:val="20"/>
        </w:rPr>
        <w:t>.</w:t>
      </w:r>
      <w:r w:rsidR="00281E00" w:rsidRPr="00FD5450">
        <w:rPr>
          <w:rFonts w:ascii="Arial" w:hAnsi="Arial" w:cs="Arial"/>
          <w:sz w:val="20"/>
          <w:szCs w:val="20"/>
        </w:rPr>
        <w:t xml:space="preserve"> </w:t>
      </w:r>
    </w:p>
    <w:p w14:paraId="7118BBBA" w14:textId="77777777" w:rsidR="0028365A" w:rsidRPr="00FD5450" w:rsidRDefault="0028365A" w:rsidP="00FD5450">
      <w:pPr>
        <w:spacing w:after="0" w:line="240" w:lineRule="auto"/>
        <w:jc w:val="both"/>
        <w:rPr>
          <w:rFonts w:ascii="Arial" w:hAnsi="Arial" w:cs="Arial"/>
          <w:sz w:val="20"/>
          <w:szCs w:val="20"/>
        </w:rPr>
      </w:pPr>
    </w:p>
    <w:p w14:paraId="674F7C27" w14:textId="3FFF0B29" w:rsidR="00281E00" w:rsidRDefault="00281E00" w:rsidP="00FD5450">
      <w:pPr>
        <w:spacing w:after="0" w:line="240" w:lineRule="auto"/>
        <w:jc w:val="both"/>
        <w:rPr>
          <w:rFonts w:ascii="Arial" w:hAnsi="Arial" w:cs="Arial"/>
          <w:sz w:val="20"/>
          <w:szCs w:val="20"/>
        </w:rPr>
      </w:pPr>
      <w:r w:rsidRPr="00FD5450">
        <w:rPr>
          <w:rFonts w:ascii="Arial" w:hAnsi="Arial" w:cs="Arial"/>
          <w:sz w:val="20"/>
          <w:szCs w:val="20"/>
        </w:rPr>
        <w:t xml:space="preserve">Con respecto al diagnóstico, es favorable que la resolución óptima de TCHC utilizado en endodoncia no exceda el ancho promedio del espacio del ligamento periodontal (200 μm), considerando que el signo más temprano de patología periapical es la discontinuidad en la lámina dura y el engrosamiento del espacio del ligamento periodontal </w:t>
      </w:r>
      <w:r w:rsidRPr="00FD5450">
        <w:rPr>
          <w:rFonts w:ascii="Arial" w:hAnsi="Arial" w:cs="Arial"/>
          <w:sz w:val="20"/>
          <w:szCs w:val="20"/>
          <w:vertAlign w:val="superscript"/>
        </w:rPr>
        <w:t>(</w:t>
      </w:r>
      <w:r w:rsidR="00131E6C" w:rsidRPr="00FD5450">
        <w:rPr>
          <w:rFonts w:ascii="Arial" w:hAnsi="Arial" w:cs="Arial"/>
          <w:sz w:val="20"/>
          <w:szCs w:val="20"/>
          <w:vertAlign w:val="superscript"/>
        </w:rPr>
        <w:t>1</w:t>
      </w:r>
      <w:r w:rsidR="00BD28DF" w:rsidRPr="00FD5450">
        <w:rPr>
          <w:rFonts w:ascii="Arial" w:hAnsi="Arial" w:cs="Arial"/>
          <w:sz w:val="20"/>
          <w:szCs w:val="20"/>
          <w:vertAlign w:val="superscript"/>
        </w:rPr>
        <w:t>5</w:t>
      </w:r>
      <w:r w:rsidR="005D6959" w:rsidRPr="00FD5450">
        <w:rPr>
          <w:rFonts w:ascii="Arial" w:hAnsi="Arial" w:cs="Arial"/>
          <w:sz w:val="20"/>
          <w:szCs w:val="20"/>
          <w:vertAlign w:val="superscript"/>
        </w:rPr>
        <w:t>)</w:t>
      </w:r>
      <w:bookmarkStart w:id="25" w:name="_Hlk169790211"/>
      <w:r w:rsidRPr="00FD5450">
        <w:rPr>
          <w:rFonts w:ascii="Arial" w:hAnsi="Arial" w:cs="Arial"/>
          <w:sz w:val="20"/>
          <w:szCs w:val="20"/>
        </w:rPr>
        <w:t>.</w:t>
      </w:r>
      <w:r w:rsidR="00AA09BE" w:rsidRPr="00FD5450">
        <w:rPr>
          <w:rFonts w:ascii="Arial" w:hAnsi="Arial" w:cs="Arial"/>
          <w:sz w:val="20"/>
          <w:szCs w:val="20"/>
        </w:rPr>
        <w:t xml:space="preserve"> </w:t>
      </w:r>
      <w:bookmarkEnd w:id="25"/>
    </w:p>
    <w:p w14:paraId="1D9A337A" w14:textId="77777777" w:rsidR="0028365A" w:rsidRPr="00FD5450" w:rsidRDefault="0028365A" w:rsidP="00FD5450">
      <w:pPr>
        <w:spacing w:after="0" w:line="240" w:lineRule="auto"/>
        <w:jc w:val="both"/>
        <w:rPr>
          <w:rFonts w:ascii="Arial" w:hAnsi="Arial" w:cs="Arial"/>
          <w:sz w:val="20"/>
          <w:szCs w:val="20"/>
        </w:rPr>
      </w:pPr>
    </w:p>
    <w:p w14:paraId="668BD79A" w14:textId="16623746" w:rsidR="00281E00" w:rsidRDefault="00281E00" w:rsidP="00FD5450">
      <w:pPr>
        <w:spacing w:after="0" w:line="240" w:lineRule="auto"/>
        <w:jc w:val="both"/>
        <w:rPr>
          <w:rFonts w:ascii="Arial" w:hAnsi="Arial" w:cs="Arial"/>
          <w:sz w:val="20"/>
          <w:szCs w:val="20"/>
        </w:rPr>
      </w:pPr>
      <w:r w:rsidRPr="00FD5450">
        <w:rPr>
          <w:rFonts w:ascii="Arial" w:hAnsi="Arial" w:cs="Arial"/>
          <w:sz w:val="20"/>
          <w:szCs w:val="20"/>
        </w:rPr>
        <w:t xml:space="preserve">Por su parte, </w:t>
      </w:r>
      <w:r w:rsidR="00FE2CDF" w:rsidRPr="00FD5450">
        <w:rPr>
          <w:rFonts w:ascii="Arial" w:hAnsi="Arial" w:cs="Arial"/>
          <w:sz w:val="20"/>
          <w:szCs w:val="20"/>
        </w:rPr>
        <w:t xml:space="preserve">en el estudio con TCHC, </w:t>
      </w:r>
      <w:r w:rsidR="00493CAA" w:rsidRPr="00FD5450">
        <w:rPr>
          <w:rFonts w:ascii="Arial" w:hAnsi="Arial" w:cs="Arial"/>
          <w:sz w:val="20"/>
          <w:szCs w:val="20"/>
        </w:rPr>
        <w:t xml:space="preserve">un elemento a considerar </w:t>
      </w:r>
      <w:r w:rsidR="00FE2CDF" w:rsidRPr="00FD5450">
        <w:rPr>
          <w:rFonts w:ascii="Arial" w:hAnsi="Arial" w:cs="Arial"/>
          <w:sz w:val="20"/>
          <w:szCs w:val="20"/>
        </w:rPr>
        <w:t>son</w:t>
      </w:r>
      <w:r w:rsidR="00493CAA" w:rsidRPr="00FD5450">
        <w:rPr>
          <w:rFonts w:ascii="Arial" w:hAnsi="Arial" w:cs="Arial"/>
          <w:sz w:val="20"/>
          <w:szCs w:val="20"/>
        </w:rPr>
        <w:t xml:space="preserve"> </w:t>
      </w:r>
      <w:r w:rsidRPr="00FD5450">
        <w:rPr>
          <w:rFonts w:ascii="Arial" w:hAnsi="Arial" w:cs="Arial"/>
          <w:sz w:val="20"/>
          <w:szCs w:val="20"/>
        </w:rPr>
        <w:t xml:space="preserve">los artefactos de imagen </w:t>
      </w:r>
      <w:r w:rsidR="00493CAA" w:rsidRPr="00FD5450">
        <w:rPr>
          <w:rFonts w:ascii="Arial" w:hAnsi="Arial" w:cs="Arial"/>
          <w:sz w:val="20"/>
          <w:szCs w:val="20"/>
        </w:rPr>
        <w:t>conocidos</w:t>
      </w:r>
      <w:r w:rsidR="005760CC" w:rsidRPr="00FD5450">
        <w:rPr>
          <w:rFonts w:ascii="Arial" w:hAnsi="Arial" w:cs="Arial"/>
          <w:sz w:val="20"/>
          <w:szCs w:val="20"/>
        </w:rPr>
        <w:t xml:space="preserve"> como</w:t>
      </w:r>
      <w:r w:rsidRPr="00FD5450">
        <w:rPr>
          <w:rFonts w:ascii="Arial" w:hAnsi="Arial" w:cs="Arial"/>
          <w:sz w:val="20"/>
          <w:szCs w:val="20"/>
        </w:rPr>
        <w:t xml:space="preserve"> discrepancias entre la imagen reconstruida y el objeto real estudiado, son comunes los originados por objetos metálicos, resultan</w:t>
      </w:r>
      <w:r w:rsidR="005760CC" w:rsidRPr="00FD5450">
        <w:rPr>
          <w:rFonts w:ascii="Arial" w:hAnsi="Arial" w:cs="Arial"/>
          <w:sz w:val="20"/>
          <w:szCs w:val="20"/>
        </w:rPr>
        <w:t>tes</w:t>
      </w:r>
      <w:r w:rsidRPr="00FD5450">
        <w:rPr>
          <w:rFonts w:ascii="Arial" w:hAnsi="Arial" w:cs="Arial"/>
          <w:sz w:val="20"/>
          <w:szCs w:val="20"/>
        </w:rPr>
        <w:t xml:space="preserve"> de la gran absorción de rayos X por objetos de alta densidad</w:t>
      </w:r>
      <w:r w:rsidR="005760CC" w:rsidRPr="00FD5450">
        <w:rPr>
          <w:rFonts w:ascii="Arial" w:hAnsi="Arial" w:cs="Arial"/>
          <w:sz w:val="20"/>
          <w:szCs w:val="20"/>
        </w:rPr>
        <w:t xml:space="preserve">. </w:t>
      </w:r>
      <w:r w:rsidR="005760CC" w:rsidRPr="00FD5450">
        <w:rPr>
          <w:rFonts w:ascii="Arial" w:hAnsi="Arial" w:cs="Arial"/>
          <w:sz w:val="20"/>
          <w:szCs w:val="20"/>
        </w:rPr>
        <w:lastRenderedPageBreak/>
        <w:t>Actualmente se ha implementado tecnología de reducción de artefactos metálicos a través de la aplicación de algor</w:t>
      </w:r>
      <w:r w:rsidR="00042F52" w:rsidRPr="00FD5450">
        <w:rPr>
          <w:rFonts w:ascii="Arial" w:hAnsi="Arial" w:cs="Arial"/>
          <w:sz w:val="20"/>
          <w:szCs w:val="20"/>
        </w:rPr>
        <w:t>it</w:t>
      </w:r>
      <w:r w:rsidR="005760CC" w:rsidRPr="00FD5450">
        <w:rPr>
          <w:rFonts w:ascii="Arial" w:hAnsi="Arial" w:cs="Arial"/>
          <w:sz w:val="20"/>
          <w:szCs w:val="20"/>
        </w:rPr>
        <w:t xml:space="preserve">mos o “filtros”, la mayoría de ellos evalúa los valores de grises de los vóxeles localizados en las adyacencias del área del artefacto y sustituye los valores de grises de las áreas afectadas </w:t>
      </w:r>
      <w:r w:rsidR="005760CC" w:rsidRPr="00FD5450">
        <w:rPr>
          <w:rFonts w:ascii="Arial" w:hAnsi="Arial" w:cs="Arial"/>
          <w:sz w:val="20"/>
          <w:szCs w:val="20"/>
          <w:vertAlign w:val="superscript"/>
        </w:rPr>
        <w:t>(</w:t>
      </w:r>
      <w:r w:rsidR="00131E6C" w:rsidRPr="00FD5450">
        <w:rPr>
          <w:rFonts w:ascii="Arial" w:hAnsi="Arial" w:cs="Arial"/>
          <w:sz w:val="20"/>
          <w:szCs w:val="20"/>
          <w:vertAlign w:val="superscript"/>
        </w:rPr>
        <w:t>1</w:t>
      </w:r>
      <w:r w:rsidR="00BD28DF" w:rsidRPr="00FD5450">
        <w:rPr>
          <w:rFonts w:ascii="Arial" w:hAnsi="Arial" w:cs="Arial"/>
          <w:sz w:val="20"/>
          <w:szCs w:val="20"/>
          <w:vertAlign w:val="superscript"/>
        </w:rPr>
        <w:t>6</w:t>
      </w:r>
      <w:r w:rsidR="00A57488" w:rsidRPr="00FD5450">
        <w:rPr>
          <w:rFonts w:ascii="Arial" w:hAnsi="Arial" w:cs="Arial"/>
          <w:sz w:val="20"/>
          <w:szCs w:val="20"/>
          <w:vertAlign w:val="superscript"/>
        </w:rPr>
        <w:t>)</w:t>
      </w:r>
      <w:r w:rsidR="008B3B58" w:rsidRPr="00FD5450">
        <w:rPr>
          <w:rFonts w:ascii="Arial" w:hAnsi="Arial" w:cs="Arial"/>
          <w:sz w:val="20"/>
          <w:szCs w:val="20"/>
        </w:rPr>
        <w:t>.</w:t>
      </w:r>
    </w:p>
    <w:p w14:paraId="0033EEFD" w14:textId="77777777" w:rsidR="006F2FA3" w:rsidRPr="00FD5450" w:rsidRDefault="006F2FA3" w:rsidP="00FD5450">
      <w:pPr>
        <w:spacing w:after="0" w:line="240" w:lineRule="auto"/>
        <w:jc w:val="both"/>
        <w:rPr>
          <w:rFonts w:ascii="Arial" w:hAnsi="Arial" w:cs="Arial"/>
          <w:sz w:val="20"/>
          <w:szCs w:val="20"/>
        </w:rPr>
      </w:pPr>
    </w:p>
    <w:p w14:paraId="7651E950" w14:textId="3F9CEB17" w:rsidR="0009151B" w:rsidRDefault="008F5FEE" w:rsidP="00FD5450">
      <w:pPr>
        <w:spacing w:after="0" w:line="240" w:lineRule="auto"/>
        <w:jc w:val="both"/>
        <w:rPr>
          <w:rFonts w:ascii="Arial" w:hAnsi="Arial" w:cs="Arial"/>
          <w:b/>
          <w:bCs/>
          <w:sz w:val="20"/>
          <w:szCs w:val="20"/>
          <w:lang w:val="uz-Cyrl-UZ"/>
        </w:rPr>
      </w:pPr>
      <w:r w:rsidRPr="00FD5450">
        <w:rPr>
          <w:rFonts w:ascii="Arial" w:hAnsi="Arial" w:cs="Arial"/>
          <w:b/>
          <w:bCs/>
          <w:sz w:val="20"/>
          <w:szCs w:val="20"/>
          <w:lang w:val="uz-Cyrl-UZ"/>
        </w:rPr>
        <w:t>Precisiones</w:t>
      </w:r>
    </w:p>
    <w:p w14:paraId="4952723F" w14:textId="77777777" w:rsidR="0028365A" w:rsidRPr="00FD5450" w:rsidRDefault="0028365A" w:rsidP="00FD5450">
      <w:pPr>
        <w:spacing w:after="0" w:line="240" w:lineRule="auto"/>
        <w:jc w:val="both"/>
        <w:rPr>
          <w:rFonts w:ascii="Arial" w:hAnsi="Arial" w:cs="Arial"/>
          <w:b/>
          <w:bCs/>
          <w:sz w:val="20"/>
          <w:szCs w:val="20"/>
          <w:lang w:val="uz-Cyrl-UZ"/>
        </w:rPr>
      </w:pPr>
    </w:p>
    <w:p w14:paraId="286C6678" w14:textId="6CE498F2" w:rsidR="0009151B" w:rsidRPr="00FD5450" w:rsidRDefault="0009151B" w:rsidP="00FD5450">
      <w:pPr>
        <w:pStyle w:val="Prrafodelista"/>
        <w:numPr>
          <w:ilvl w:val="0"/>
          <w:numId w:val="3"/>
        </w:numPr>
        <w:spacing w:after="0" w:line="240" w:lineRule="auto"/>
        <w:jc w:val="both"/>
        <w:rPr>
          <w:rFonts w:ascii="Arial" w:hAnsi="Arial" w:cs="Arial"/>
          <w:sz w:val="20"/>
          <w:szCs w:val="20"/>
        </w:rPr>
      </w:pPr>
      <w:r w:rsidRPr="00FD5450">
        <w:rPr>
          <w:rFonts w:ascii="Arial" w:hAnsi="Arial" w:cs="Arial"/>
          <w:sz w:val="20"/>
          <w:szCs w:val="20"/>
        </w:rPr>
        <w:t>FOV de tamaño reducido 5</w:t>
      </w:r>
      <w:r w:rsidR="0080577A" w:rsidRPr="00FD5450">
        <w:rPr>
          <w:rFonts w:ascii="Arial" w:hAnsi="Arial" w:cs="Arial"/>
          <w:sz w:val="20"/>
          <w:szCs w:val="20"/>
        </w:rPr>
        <w:t xml:space="preserve"> </w:t>
      </w:r>
      <w:r w:rsidRPr="00FD5450">
        <w:rPr>
          <w:rFonts w:ascii="Arial" w:hAnsi="Arial" w:cs="Arial"/>
          <w:sz w:val="20"/>
          <w:szCs w:val="20"/>
        </w:rPr>
        <w:t xml:space="preserve">x 5 </w:t>
      </w:r>
      <w:r w:rsidR="0080577A" w:rsidRPr="00FD5450">
        <w:rPr>
          <w:rFonts w:ascii="Arial" w:hAnsi="Arial" w:cs="Arial"/>
          <w:sz w:val="20"/>
          <w:szCs w:val="20"/>
        </w:rPr>
        <w:t>c</w:t>
      </w:r>
      <w:r w:rsidRPr="00FD5450">
        <w:rPr>
          <w:rFonts w:ascii="Arial" w:hAnsi="Arial" w:cs="Arial"/>
          <w:sz w:val="20"/>
          <w:szCs w:val="20"/>
        </w:rPr>
        <w:t>m</w:t>
      </w:r>
    </w:p>
    <w:p w14:paraId="76FA0128" w14:textId="401E730E" w:rsidR="0009151B" w:rsidRPr="00FD5450" w:rsidRDefault="0009151B" w:rsidP="00FD5450">
      <w:pPr>
        <w:pStyle w:val="Prrafodelista"/>
        <w:numPr>
          <w:ilvl w:val="0"/>
          <w:numId w:val="3"/>
        </w:numPr>
        <w:spacing w:after="0" w:line="240" w:lineRule="auto"/>
        <w:jc w:val="both"/>
        <w:rPr>
          <w:rFonts w:ascii="Arial" w:hAnsi="Arial" w:cs="Arial"/>
          <w:sz w:val="20"/>
          <w:szCs w:val="20"/>
        </w:rPr>
      </w:pPr>
      <w:r w:rsidRPr="00FD5450">
        <w:rPr>
          <w:rFonts w:ascii="Arial" w:hAnsi="Arial" w:cs="Arial"/>
          <w:sz w:val="20"/>
          <w:szCs w:val="20"/>
        </w:rPr>
        <w:t xml:space="preserve">Vóxel </w:t>
      </w:r>
      <w:r w:rsidR="00B93D04" w:rsidRPr="00FD5450">
        <w:rPr>
          <w:rFonts w:ascii="Arial" w:hAnsi="Arial" w:cs="Arial"/>
          <w:sz w:val="20"/>
          <w:szCs w:val="20"/>
          <w:lang w:val="uz-Cyrl-UZ"/>
        </w:rPr>
        <w:t xml:space="preserve">con un tamaño inferior a </w:t>
      </w:r>
      <w:r w:rsidR="00156272" w:rsidRPr="00FD5450">
        <w:rPr>
          <w:rFonts w:ascii="Arial" w:hAnsi="Arial" w:cs="Arial"/>
          <w:sz w:val="20"/>
          <w:szCs w:val="20"/>
        </w:rPr>
        <w:t>0.</w:t>
      </w:r>
      <w:r w:rsidR="00B93D04" w:rsidRPr="00FD5450">
        <w:rPr>
          <w:rFonts w:ascii="Arial" w:hAnsi="Arial" w:cs="Arial"/>
          <w:sz w:val="20"/>
          <w:szCs w:val="20"/>
          <w:lang w:val="uz-Cyrl-UZ"/>
        </w:rPr>
        <w:t xml:space="preserve">200 </w:t>
      </w:r>
      <w:r w:rsidR="00156272" w:rsidRPr="00FD5450">
        <w:rPr>
          <w:rFonts w:ascii="Arial" w:hAnsi="Arial" w:cs="Arial"/>
          <w:sz w:val="20"/>
          <w:szCs w:val="20"/>
        </w:rPr>
        <w:t>mm</w:t>
      </w:r>
    </w:p>
    <w:p w14:paraId="783661E4" w14:textId="77468AC2" w:rsidR="0009151B" w:rsidRPr="00FD5450" w:rsidRDefault="0009151B" w:rsidP="00FD5450">
      <w:pPr>
        <w:pStyle w:val="Prrafodelista"/>
        <w:numPr>
          <w:ilvl w:val="0"/>
          <w:numId w:val="3"/>
        </w:numPr>
        <w:spacing w:after="0" w:line="240" w:lineRule="auto"/>
        <w:jc w:val="both"/>
        <w:rPr>
          <w:rFonts w:ascii="Arial" w:hAnsi="Arial" w:cs="Arial"/>
          <w:sz w:val="20"/>
          <w:szCs w:val="20"/>
        </w:rPr>
      </w:pPr>
      <w:r w:rsidRPr="00FD5450">
        <w:rPr>
          <w:rFonts w:ascii="Arial" w:hAnsi="Arial" w:cs="Arial"/>
          <w:sz w:val="20"/>
          <w:szCs w:val="20"/>
        </w:rPr>
        <w:t>Aplica</w:t>
      </w:r>
      <w:r w:rsidR="009D14C8" w:rsidRPr="00FD5450">
        <w:rPr>
          <w:rFonts w:ascii="Arial" w:hAnsi="Arial" w:cs="Arial"/>
          <w:sz w:val="20"/>
          <w:szCs w:val="20"/>
        </w:rPr>
        <w:t>ción de</w:t>
      </w:r>
      <w:r w:rsidRPr="00FD5450">
        <w:rPr>
          <w:rFonts w:ascii="Arial" w:hAnsi="Arial" w:cs="Arial"/>
          <w:sz w:val="20"/>
          <w:szCs w:val="20"/>
        </w:rPr>
        <w:t xml:space="preserve"> filtros de reducción de artefactos </w:t>
      </w:r>
      <w:r w:rsidR="009D14C8" w:rsidRPr="00FD5450">
        <w:rPr>
          <w:rFonts w:ascii="Arial" w:hAnsi="Arial" w:cs="Arial"/>
          <w:sz w:val="20"/>
          <w:szCs w:val="20"/>
        </w:rPr>
        <w:t>en presencia de objetos cercanos de alta densidad.</w:t>
      </w:r>
    </w:p>
    <w:p w14:paraId="26081D3E" w14:textId="0EFBC8AE" w:rsidR="0009151B" w:rsidRPr="00FD5450" w:rsidRDefault="0009151B" w:rsidP="00FD5450">
      <w:pPr>
        <w:pStyle w:val="Prrafodelista"/>
        <w:numPr>
          <w:ilvl w:val="0"/>
          <w:numId w:val="3"/>
        </w:numPr>
        <w:spacing w:after="0" w:line="240" w:lineRule="auto"/>
        <w:jc w:val="both"/>
        <w:rPr>
          <w:rFonts w:ascii="Arial" w:hAnsi="Arial" w:cs="Arial"/>
          <w:sz w:val="20"/>
          <w:szCs w:val="20"/>
        </w:rPr>
      </w:pPr>
      <w:r w:rsidRPr="00FD5450">
        <w:rPr>
          <w:rFonts w:ascii="Arial" w:hAnsi="Arial" w:cs="Arial"/>
          <w:sz w:val="20"/>
          <w:szCs w:val="20"/>
        </w:rPr>
        <w:t xml:space="preserve">Ajustes del </w:t>
      </w:r>
      <w:r w:rsidR="00156272" w:rsidRPr="00FD5450">
        <w:rPr>
          <w:rFonts w:ascii="Arial" w:hAnsi="Arial" w:cs="Arial"/>
          <w:sz w:val="20"/>
          <w:szCs w:val="20"/>
        </w:rPr>
        <w:t xml:space="preserve">kV, mA y tiempo de exposición de acuerdo </w:t>
      </w:r>
      <w:r w:rsidR="002E0215" w:rsidRPr="00FD5450">
        <w:rPr>
          <w:rFonts w:ascii="Arial" w:hAnsi="Arial" w:cs="Arial"/>
          <w:sz w:val="20"/>
          <w:szCs w:val="20"/>
        </w:rPr>
        <w:t>a la contextura del paciente</w:t>
      </w:r>
      <w:r w:rsidR="009D14C8" w:rsidRPr="00FD5450">
        <w:rPr>
          <w:rFonts w:ascii="Arial" w:hAnsi="Arial" w:cs="Arial"/>
          <w:sz w:val="20"/>
          <w:szCs w:val="20"/>
        </w:rPr>
        <w:t>.</w:t>
      </w:r>
    </w:p>
    <w:p w14:paraId="59589E31" w14:textId="77777777" w:rsidR="009D14C8" w:rsidRPr="00FD5450" w:rsidRDefault="009D14C8" w:rsidP="00FD5450">
      <w:pPr>
        <w:pStyle w:val="Prrafodelista"/>
        <w:spacing w:after="0" w:line="240" w:lineRule="auto"/>
        <w:ind w:left="780"/>
        <w:jc w:val="both"/>
        <w:rPr>
          <w:rFonts w:ascii="Arial" w:hAnsi="Arial" w:cs="Arial"/>
          <w:sz w:val="20"/>
          <w:szCs w:val="20"/>
        </w:rPr>
      </w:pPr>
    </w:p>
    <w:p w14:paraId="4018DC3D" w14:textId="6B30AFA8" w:rsidR="009D14C8" w:rsidRDefault="009D14C8" w:rsidP="00FD5450">
      <w:pPr>
        <w:spacing w:after="0" w:line="240" w:lineRule="auto"/>
        <w:jc w:val="both"/>
        <w:rPr>
          <w:rFonts w:ascii="Arial" w:hAnsi="Arial" w:cs="Arial"/>
          <w:b/>
          <w:bCs/>
          <w:sz w:val="20"/>
          <w:szCs w:val="20"/>
        </w:rPr>
      </w:pPr>
      <w:r w:rsidRPr="00FD5450">
        <w:rPr>
          <w:rFonts w:ascii="Arial" w:hAnsi="Arial" w:cs="Arial"/>
          <w:b/>
          <w:bCs/>
          <w:sz w:val="20"/>
          <w:szCs w:val="20"/>
        </w:rPr>
        <w:t>Tiempo operatorio de la TCHC</w:t>
      </w:r>
    </w:p>
    <w:p w14:paraId="30B845AC" w14:textId="77777777" w:rsidR="0028365A" w:rsidRPr="00FD5450" w:rsidRDefault="0028365A" w:rsidP="00FD5450">
      <w:pPr>
        <w:spacing w:after="0" w:line="240" w:lineRule="auto"/>
        <w:jc w:val="both"/>
        <w:rPr>
          <w:rFonts w:ascii="Arial" w:hAnsi="Arial" w:cs="Arial"/>
          <w:b/>
          <w:bCs/>
          <w:sz w:val="20"/>
          <w:szCs w:val="20"/>
        </w:rPr>
      </w:pPr>
    </w:p>
    <w:p w14:paraId="6D4F2F6F" w14:textId="04B5FAF6" w:rsidR="009E5243" w:rsidRDefault="001E718A" w:rsidP="00FD5450">
      <w:pPr>
        <w:spacing w:after="0" w:line="240" w:lineRule="auto"/>
        <w:jc w:val="both"/>
        <w:rPr>
          <w:rFonts w:ascii="Arial" w:hAnsi="Arial" w:cs="Arial"/>
          <w:sz w:val="20"/>
          <w:szCs w:val="20"/>
        </w:rPr>
      </w:pPr>
      <w:r w:rsidRPr="00FD5450">
        <w:rPr>
          <w:rFonts w:ascii="Arial" w:hAnsi="Arial" w:cs="Arial"/>
          <w:sz w:val="20"/>
          <w:szCs w:val="20"/>
        </w:rPr>
        <w:t xml:space="preserve">Es importante destacar que a pesar que la </w:t>
      </w:r>
      <w:r w:rsidR="009F39F0" w:rsidRPr="00FD5450">
        <w:rPr>
          <w:rFonts w:ascii="Arial" w:hAnsi="Arial" w:cs="Arial"/>
          <w:sz w:val="20"/>
          <w:szCs w:val="20"/>
        </w:rPr>
        <w:t>CCR</w:t>
      </w:r>
      <w:r w:rsidR="009F39F0" w:rsidRPr="00FD5450">
        <w:rPr>
          <w:rFonts w:ascii="Arial" w:hAnsi="Arial" w:cs="Arial"/>
          <w:sz w:val="20"/>
          <w:szCs w:val="20"/>
          <w:lang w:val="uz-Cyrl-UZ"/>
        </w:rPr>
        <w:t xml:space="preserve"> </w:t>
      </w:r>
      <w:r w:rsidRPr="00FD5450">
        <w:rPr>
          <w:rFonts w:ascii="Arial" w:hAnsi="Arial" w:cs="Arial"/>
          <w:sz w:val="20"/>
          <w:szCs w:val="20"/>
        </w:rPr>
        <w:t xml:space="preserve">es una problemática que puede complicar el acceso y permeabilidad del </w:t>
      </w:r>
      <w:r w:rsidR="004B4314" w:rsidRPr="00FD5450">
        <w:rPr>
          <w:rFonts w:ascii="Arial" w:hAnsi="Arial" w:cs="Arial"/>
          <w:sz w:val="20"/>
          <w:szCs w:val="20"/>
        </w:rPr>
        <w:t>SCR</w:t>
      </w:r>
      <w:r w:rsidRPr="00FD5450">
        <w:rPr>
          <w:rFonts w:ascii="Arial" w:hAnsi="Arial" w:cs="Arial"/>
          <w:sz w:val="20"/>
          <w:szCs w:val="20"/>
        </w:rPr>
        <w:t xml:space="preserve"> las opciones terapéuticas del endodoncista puede</w:t>
      </w:r>
      <w:r w:rsidR="00A17361" w:rsidRPr="00FD5450">
        <w:rPr>
          <w:rFonts w:ascii="Arial" w:hAnsi="Arial" w:cs="Arial"/>
          <w:sz w:val="20"/>
          <w:szCs w:val="20"/>
        </w:rPr>
        <w:t>n</w:t>
      </w:r>
      <w:r w:rsidRPr="00FD5450">
        <w:rPr>
          <w:rFonts w:ascii="Arial" w:hAnsi="Arial" w:cs="Arial"/>
          <w:sz w:val="20"/>
          <w:szCs w:val="20"/>
        </w:rPr>
        <w:t xml:space="preserve"> implicar la decisión de realizar una TCHC </w:t>
      </w:r>
      <w:r w:rsidR="004156BD" w:rsidRPr="00FD5450">
        <w:rPr>
          <w:rFonts w:ascii="Arial" w:hAnsi="Arial" w:cs="Arial"/>
          <w:sz w:val="20"/>
          <w:szCs w:val="20"/>
        </w:rPr>
        <w:t xml:space="preserve">antes de iniciar el tratamiento </w:t>
      </w:r>
      <w:r w:rsidR="00FC291D" w:rsidRPr="00FD5450">
        <w:rPr>
          <w:rFonts w:ascii="Arial" w:hAnsi="Arial" w:cs="Arial"/>
          <w:sz w:val="20"/>
          <w:szCs w:val="20"/>
        </w:rPr>
        <w:t>o</w:t>
      </w:r>
      <w:r w:rsidRPr="00FD5450">
        <w:rPr>
          <w:rFonts w:ascii="Arial" w:hAnsi="Arial" w:cs="Arial"/>
          <w:sz w:val="20"/>
          <w:szCs w:val="20"/>
        </w:rPr>
        <w:t xml:space="preserve"> </w:t>
      </w:r>
      <w:r w:rsidR="004156BD" w:rsidRPr="00FD5450">
        <w:rPr>
          <w:rFonts w:ascii="Arial" w:hAnsi="Arial" w:cs="Arial"/>
          <w:sz w:val="20"/>
          <w:szCs w:val="20"/>
        </w:rPr>
        <w:t xml:space="preserve">una vez iniciado </w:t>
      </w:r>
      <w:r w:rsidR="00AE03E8" w:rsidRPr="00FD5450">
        <w:rPr>
          <w:rFonts w:ascii="Arial" w:hAnsi="Arial" w:cs="Arial"/>
          <w:sz w:val="20"/>
          <w:szCs w:val="20"/>
        </w:rPr>
        <w:t xml:space="preserve">el procedimiento </w:t>
      </w:r>
      <w:r w:rsidR="00FC291D" w:rsidRPr="00FD5450">
        <w:rPr>
          <w:rFonts w:ascii="Arial" w:hAnsi="Arial" w:cs="Arial"/>
          <w:sz w:val="20"/>
          <w:szCs w:val="20"/>
        </w:rPr>
        <w:t xml:space="preserve">endodóntico </w:t>
      </w:r>
      <w:r w:rsidR="00AE03E8" w:rsidRPr="00FD5450">
        <w:rPr>
          <w:rFonts w:ascii="Arial" w:hAnsi="Arial" w:cs="Arial"/>
          <w:sz w:val="20"/>
          <w:szCs w:val="20"/>
        </w:rPr>
        <w:t>de localización de</w:t>
      </w:r>
      <w:r w:rsidR="00AA0B6D" w:rsidRPr="00FD5450">
        <w:rPr>
          <w:rFonts w:ascii="Arial" w:hAnsi="Arial" w:cs="Arial"/>
          <w:sz w:val="20"/>
          <w:szCs w:val="20"/>
        </w:rPr>
        <w:t>l</w:t>
      </w:r>
      <w:r w:rsidR="00AE03E8" w:rsidRPr="00FD5450">
        <w:rPr>
          <w:rFonts w:ascii="Arial" w:hAnsi="Arial" w:cs="Arial"/>
          <w:sz w:val="20"/>
          <w:szCs w:val="20"/>
        </w:rPr>
        <w:t xml:space="preserve"> CR</w:t>
      </w:r>
      <w:r w:rsidR="004156BD" w:rsidRPr="00FD5450">
        <w:rPr>
          <w:rFonts w:ascii="Arial" w:hAnsi="Arial" w:cs="Arial"/>
          <w:sz w:val="20"/>
          <w:szCs w:val="20"/>
        </w:rPr>
        <w:t xml:space="preserve"> </w:t>
      </w:r>
      <w:r w:rsidR="00A62F39" w:rsidRPr="00FD5450">
        <w:rPr>
          <w:rFonts w:ascii="Arial" w:hAnsi="Arial" w:cs="Arial"/>
          <w:sz w:val="20"/>
          <w:szCs w:val="20"/>
          <w:vertAlign w:val="superscript"/>
        </w:rPr>
        <w:t>(</w:t>
      </w:r>
      <w:r w:rsidR="00B868C8" w:rsidRPr="00FD5450">
        <w:rPr>
          <w:rFonts w:ascii="Arial" w:hAnsi="Arial" w:cs="Arial"/>
          <w:sz w:val="20"/>
          <w:szCs w:val="20"/>
          <w:vertAlign w:val="superscript"/>
        </w:rPr>
        <w:t>1</w:t>
      </w:r>
      <w:r w:rsidR="00131E6C" w:rsidRPr="00FD5450">
        <w:rPr>
          <w:rFonts w:ascii="Arial" w:hAnsi="Arial" w:cs="Arial"/>
          <w:sz w:val="20"/>
          <w:szCs w:val="20"/>
          <w:vertAlign w:val="superscript"/>
        </w:rPr>
        <w:t>1</w:t>
      </w:r>
      <w:r w:rsidR="00A57488" w:rsidRPr="00FD5450">
        <w:rPr>
          <w:rFonts w:ascii="Arial" w:hAnsi="Arial" w:cs="Arial"/>
          <w:sz w:val="20"/>
          <w:szCs w:val="20"/>
          <w:vertAlign w:val="superscript"/>
        </w:rPr>
        <w:t>)</w:t>
      </w:r>
      <w:r w:rsidR="00AA09BE" w:rsidRPr="00FD5450">
        <w:rPr>
          <w:rFonts w:ascii="Arial" w:hAnsi="Arial" w:cs="Arial"/>
          <w:sz w:val="20"/>
          <w:szCs w:val="20"/>
        </w:rPr>
        <w:t>.</w:t>
      </w:r>
    </w:p>
    <w:p w14:paraId="77DD0D36" w14:textId="77777777" w:rsidR="0028365A" w:rsidRPr="00FD5450" w:rsidRDefault="0028365A" w:rsidP="00FD5450">
      <w:pPr>
        <w:spacing w:after="0" w:line="240" w:lineRule="auto"/>
        <w:jc w:val="both"/>
        <w:rPr>
          <w:rFonts w:ascii="Arial" w:hAnsi="Arial" w:cs="Arial"/>
          <w:sz w:val="20"/>
          <w:szCs w:val="20"/>
        </w:rPr>
      </w:pPr>
    </w:p>
    <w:p w14:paraId="3E9FA317" w14:textId="52ECC34C" w:rsidR="00A17361" w:rsidRDefault="00A31769" w:rsidP="00FD5450">
      <w:pPr>
        <w:spacing w:after="0" w:line="240" w:lineRule="auto"/>
        <w:jc w:val="both"/>
        <w:rPr>
          <w:rFonts w:ascii="Arial" w:hAnsi="Arial" w:cs="Arial"/>
          <w:sz w:val="20"/>
          <w:szCs w:val="20"/>
        </w:rPr>
      </w:pPr>
      <w:r w:rsidRPr="00FD5450">
        <w:rPr>
          <w:rFonts w:ascii="Arial" w:hAnsi="Arial" w:cs="Arial"/>
          <w:sz w:val="20"/>
          <w:szCs w:val="20"/>
        </w:rPr>
        <w:t xml:space="preserve">La literatura destaca el uso de la TCHC en </w:t>
      </w:r>
      <w:r w:rsidR="009C75C6" w:rsidRPr="00FD5450">
        <w:rPr>
          <w:rFonts w:ascii="Arial" w:hAnsi="Arial" w:cs="Arial"/>
          <w:sz w:val="20"/>
          <w:szCs w:val="20"/>
        </w:rPr>
        <w:t>en</w:t>
      </w:r>
      <w:r w:rsidRPr="00FD5450">
        <w:rPr>
          <w:rFonts w:ascii="Arial" w:hAnsi="Arial" w:cs="Arial"/>
          <w:sz w:val="20"/>
          <w:szCs w:val="20"/>
        </w:rPr>
        <w:t xml:space="preserve">dodoncia en diferentes tiempos bien sea al momento inicial del tratamiento con fines diagnósticos </w:t>
      </w:r>
      <w:r w:rsidR="000F5A0E" w:rsidRPr="00FD5450">
        <w:rPr>
          <w:rFonts w:ascii="Arial" w:hAnsi="Arial" w:cs="Arial"/>
          <w:sz w:val="20"/>
          <w:szCs w:val="20"/>
        </w:rPr>
        <w:t>-</w:t>
      </w:r>
      <w:r w:rsidR="009A5794" w:rsidRPr="00FD5450">
        <w:rPr>
          <w:rFonts w:ascii="Arial" w:hAnsi="Arial" w:cs="Arial"/>
          <w:sz w:val="20"/>
          <w:szCs w:val="20"/>
        </w:rPr>
        <w:t xml:space="preserve"> preoperatoria </w:t>
      </w:r>
      <w:r w:rsidRPr="00FD5450">
        <w:rPr>
          <w:rFonts w:ascii="Arial" w:hAnsi="Arial" w:cs="Arial"/>
          <w:sz w:val="20"/>
          <w:szCs w:val="20"/>
        </w:rPr>
        <w:t>o</w:t>
      </w:r>
      <w:r w:rsidR="000F5A0E" w:rsidRPr="00FD5450">
        <w:rPr>
          <w:rFonts w:ascii="Arial" w:hAnsi="Arial" w:cs="Arial"/>
          <w:sz w:val="20"/>
          <w:szCs w:val="20"/>
        </w:rPr>
        <w:t>,</w:t>
      </w:r>
      <w:r w:rsidRPr="00FD5450">
        <w:rPr>
          <w:rFonts w:ascii="Arial" w:hAnsi="Arial" w:cs="Arial"/>
          <w:sz w:val="20"/>
          <w:szCs w:val="20"/>
        </w:rPr>
        <w:t xml:space="preserve"> en el seguimiento del mismo</w:t>
      </w:r>
      <w:r w:rsidR="009A5794" w:rsidRPr="00FD5450">
        <w:rPr>
          <w:rFonts w:ascii="Arial" w:hAnsi="Arial" w:cs="Arial"/>
          <w:sz w:val="20"/>
          <w:szCs w:val="20"/>
        </w:rPr>
        <w:t>, conocida como intraoperatoria</w:t>
      </w:r>
      <w:r w:rsidRPr="00FD5450">
        <w:rPr>
          <w:rFonts w:ascii="Arial" w:hAnsi="Arial" w:cs="Arial"/>
          <w:sz w:val="20"/>
          <w:szCs w:val="20"/>
        </w:rPr>
        <w:t xml:space="preserve">. </w:t>
      </w:r>
      <w:r w:rsidR="009A5794" w:rsidRPr="00FD5450">
        <w:rPr>
          <w:rFonts w:ascii="Arial" w:hAnsi="Arial" w:cs="Arial"/>
          <w:sz w:val="20"/>
          <w:szCs w:val="20"/>
        </w:rPr>
        <w:t>En</w:t>
      </w:r>
      <w:r w:rsidRPr="00FD5450">
        <w:rPr>
          <w:rFonts w:ascii="Arial" w:hAnsi="Arial" w:cs="Arial"/>
          <w:sz w:val="20"/>
          <w:szCs w:val="20"/>
        </w:rPr>
        <w:t xml:space="preserve"> los últimos años </w:t>
      </w:r>
      <w:r w:rsidR="009A5794" w:rsidRPr="00FD5450">
        <w:rPr>
          <w:rFonts w:ascii="Arial" w:hAnsi="Arial" w:cs="Arial"/>
          <w:sz w:val="20"/>
          <w:szCs w:val="20"/>
        </w:rPr>
        <w:t>s</w:t>
      </w:r>
      <w:r w:rsidRPr="00FD5450">
        <w:rPr>
          <w:rFonts w:ascii="Arial" w:hAnsi="Arial" w:cs="Arial"/>
          <w:sz w:val="20"/>
          <w:szCs w:val="20"/>
        </w:rPr>
        <w:t xml:space="preserve">e ha observado un aumento en el uso intraoperatorio de TCHC para tareas precisas como diagnóstico de reabsorciones, fracturas y localización de </w:t>
      </w:r>
      <w:r w:rsidR="00A9280C" w:rsidRPr="00FD5450">
        <w:rPr>
          <w:rFonts w:ascii="Arial" w:hAnsi="Arial" w:cs="Arial"/>
          <w:sz w:val="20"/>
          <w:szCs w:val="20"/>
        </w:rPr>
        <w:t>canal</w:t>
      </w:r>
      <w:r w:rsidR="005B6813" w:rsidRPr="00FD5450">
        <w:rPr>
          <w:rFonts w:ascii="Arial" w:hAnsi="Arial" w:cs="Arial"/>
          <w:sz w:val="20"/>
          <w:szCs w:val="20"/>
        </w:rPr>
        <w:t>e</w:t>
      </w:r>
      <w:r w:rsidRPr="00FD5450">
        <w:rPr>
          <w:rFonts w:ascii="Arial" w:hAnsi="Arial" w:cs="Arial"/>
          <w:sz w:val="20"/>
          <w:szCs w:val="20"/>
        </w:rPr>
        <w:t xml:space="preserve">s calcificados </w:t>
      </w:r>
      <w:bookmarkStart w:id="26" w:name="_Hlk166000904"/>
      <w:r w:rsidRPr="00FD5450">
        <w:rPr>
          <w:rFonts w:ascii="Arial" w:hAnsi="Arial" w:cs="Arial"/>
          <w:sz w:val="20"/>
          <w:szCs w:val="20"/>
          <w:vertAlign w:val="superscript"/>
        </w:rPr>
        <w:t>(</w:t>
      </w:r>
      <w:bookmarkStart w:id="27" w:name="_Hlk166754219"/>
      <w:r w:rsidR="00A57488" w:rsidRPr="00FD5450">
        <w:rPr>
          <w:rFonts w:ascii="Arial" w:hAnsi="Arial" w:cs="Arial"/>
          <w:sz w:val="20"/>
          <w:szCs w:val="20"/>
          <w:vertAlign w:val="superscript"/>
        </w:rPr>
        <w:t>3</w:t>
      </w:r>
      <w:r w:rsidR="00AA09BE" w:rsidRPr="00FD5450">
        <w:rPr>
          <w:rFonts w:ascii="Arial" w:hAnsi="Arial" w:cs="Arial"/>
          <w:sz w:val="20"/>
          <w:szCs w:val="20"/>
          <w:vertAlign w:val="superscript"/>
        </w:rPr>
        <w:t>,17</w:t>
      </w:r>
      <w:r w:rsidR="00A57488" w:rsidRPr="00FD5450">
        <w:rPr>
          <w:rFonts w:ascii="Arial" w:hAnsi="Arial" w:cs="Arial"/>
          <w:sz w:val="20"/>
          <w:szCs w:val="20"/>
          <w:vertAlign w:val="superscript"/>
        </w:rPr>
        <w:t>)</w:t>
      </w:r>
      <w:bookmarkStart w:id="28" w:name="_Hlk169809496"/>
      <w:r w:rsidR="00AA09BE" w:rsidRPr="00FD5450">
        <w:rPr>
          <w:rFonts w:ascii="Arial" w:hAnsi="Arial" w:cs="Arial"/>
          <w:sz w:val="20"/>
          <w:szCs w:val="20"/>
        </w:rPr>
        <w:t xml:space="preserve">. </w:t>
      </w:r>
      <w:bookmarkEnd w:id="26"/>
      <w:bookmarkEnd w:id="27"/>
      <w:bookmarkEnd w:id="28"/>
    </w:p>
    <w:p w14:paraId="1FC17846" w14:textId="77777777" w:rsidR="0028365A" w:rsidRPr="00FD5450" w:rsidRDefault="0028365A" w:rsidP="00FD5450">
      <w:pPr>
        <w:spacing w:after="0" w:line="240" w:lineRule="auto"/>
        <w:jc w:val="both"/>
        <w:rPr>
          <w:rFonts w:ascii="Arial" w:hAnsi="Arial" w:cs="Arial"/>
          <w:sz w:val="20"/>
          <w:szCs w:val="20"/>
        </w:rPr>
      </w:pPr>
    </w:p>
    <w:p w14:paraId="7514AFC4" w14:textId="777E330C" w:rsidR="00AE03E8" w:rsidRDefault="006E7B35" w:rsidP="00FD5450">
      <w:pPr>
        <w:spacing w:after="0" w:line="240" w:lineRule="auto"/>
        <w:jc w:val="both"/>
        <w:rPr>
          <w:rFonts w:ascii="Arial" w:hAnsi="Arial" w:cs="Arial"/>
          <w:sz w:val="20"/>
          <w:szCs w:val="20"/>
        </w:rPr>
      </w:pPr>
      <w:r w:rsidRPr="00FD5450">
        <w:rPr>
          <w:rFonts w:ascii="Arial" w:hAnsi="Arial" w:cs="Arial"/>
          <w:sz w:val="20"/>
          <w:szCs w:val="20"/>
        </w:rPr>
        <w:t>L</w:t>
      </w:r>
      <w:r w:rsidR="00F9290F" w:rsidRPr="00FD5450">
        <w:rPr>
          <w:rFonts w:ascii="Arial" w:hAnsi="Arial" w:cs="Arial"/>
          <w:sz w:val="20"/>
          <w:szCs w:val="20"/>
        </w:rPr>
        <w:t>as</w:t>
      </w:r>
      <w:r w:rsidR="00FC291D" w:rsidRPr="00FD5450">
        <w:rPr>
          <w:rFonts w:ascii="Arial" w:hAnsi="Arial" w:cs="Arial"/>
          <w:sz w:val="20"/>
          <w:szCs w:val="20"/>
        </w:rPr>
        <w:t xml:space="preserve"> imágenes de TCHC preoperatorias proporcionan información adicional en comparación con las radiografías periapicales</w:t>
      </w:r>
      <w:r w:rsidR="00D54BF7" w:rsidRPr="00FD5450">
        <w:rPr>
          <w:rFonts w:ascii="Arial" w:hAnsi="Arial" w:cs="Arial"/>
          <w:sz w:val="20"/>
          <w:szCs w:val="20"/>
        </w:rPr>
        <w:t>.</w:t>
      </w:r>
      <w:r w:rsidR="00FC291D" w:rsidRPr="00FD5450">
        <w:rPr>
          <w:rFonts w:ascii="Arial" w:hAnsi="Arial" w:cs="Arial"/>
          <w:sz w:val="20"/>
          <w:szCs w:val="20"/>
        </w:rPr>
        <w:t xml:space="preserve"> </w:t>
      </w:r>
      <w:r w:rsidR="00D54BF7" w:rsidRPr="00FD5450">
        <w:rPr>
          <w:rFonts w:ascii="Arial" w:hAnsi="Arial" w:cs="Arial"/>
          <w:sz w:val="20"/>
          <w:szCs w:val="20"/>
        </w:rPr>
        <w:t>A</w:t>
      </w:r>
      <w:r w:rsidR="006041C4" w:rsidRPr="00FD5450">
        <w:rPr>
          <w:rFonts w:ascii="Arial" w:hAnsi="Arial" w:cs="Arial"/>
          <w:sz w:val="20"/>
          <w:szCs w:val="20"/>
        </w:rPr>
        <w:t xml:space="preserve">l respecto, </w:t>
      </w:r>
      <w:r w:rsidR="00556F73" w:rsidRPr="00FD5450">
        <w:rPr>
          <w:rFonts w:ascii="Arial" w:hAnsi="Arial" w:cs="Arial"/>
          <w:sz w:val="20"/>
          <w:szCs w:val="20"/>
        </w:rPr>
        <w:t xml:space="preserve">Bhatt </w:t>
      </w:r>
      <w:r w:rsidR="00556F73" w:rsidRPr="00FD5450">
        <w:rPr>
          <w:rFonts w:ascii="Arial" w:hAnsi="Arial" w:cs="Arial"/>
          <w:i/>
          <w:iCs/>
          <w:sz w:val="20"/>
          <w:szCs w:val="20"/>
        </w:rPr>
        <w:t>et al</w:t>
      </w:r>
      <w:r w:rsidR="00D54BF7" w:rsidRPr="00FD5450">
        <w:rPr>
          <w:rFonts w:ascii="Arial" w:hAnsi="Arial" w:cs="Arial"/>
          <w:sz w:val="20"/>
          <w:szCs w:val="20"/>
        </w:rPr>
        <w:t>.,</w:t>
      </w:r>
      <w:r w:rsidR="00544804" w:rsidRPr="00FD5450">
        <w:rPr>
          <w:rFonts w:ascii="Arial" w:hAnsi="Arial" w:cs="Arial"/>
          <w:sz w:val="20"/>
          <w:szCs w:val="20"/>
          <w:lang w:val="uz-Cyrl-UZ"/>
        </w:rPr>
        <w:t xml:space="preserve"> </w:t>
      </w:r>
      <w:r w:rsidR="00564D4F" w:rsidRPr="00FD5450">
        <w:rPr>
          <w:rFonts w:ascii="Arial" w:hAnsi="Arial" w:cs="Arial"/>
          <w:sz w:val="20"/>
          <w:szCs w:val="20"/>
        </w:rPr>
        <w:t>reporta</w:t>
      </w:r>
      <w:r w:rsidR="002C5AD5" w:rsidRPr="00FD5450">
        <w:rPr>
          <w:rFonts w:ascii="Arial" w:hAnsi="Arial" w:cs="Arial"/>
          <w:sz w:val="20"/>
          <w:szCs w:val="20"/>
        </w:rPr>
        <w:t>n</w:t>
      </w:r>
      <w:r w:rsidR="00564D4F" w:rsidRPr="00FD5450">
        <w:rPr>
          <w:rFonts w:ascii="Arial" w:hAnsi="Arial" w:cs="Arial"/>
          <w:sz w:val="20"/>
          <w:szCs w:val="20"/>
        </w:rPr>
        <w:t xml:space="preserve"> que el </w:t>
      </w:r>
      <w:r w:rsidR="006041C4" w:rsidRPr="00FD5450">
        <w:rPr>
          <w:rFonts w:ascii="Arial" w:hAnsi="Arial" w:cs="Arial"/>
          <w:sz w:val="20"/>
          <w:szCs w:val="20"/>
        </w:rPr>
        <w:t xml:space="preserve">propósito más frecuente de la prescripción de </w:t>
      </w:r>
      <w:r w:rsidR="00564D4F" w:rsidRPr="00FD5450">
        <w:rPr>
          <w:rFonts w:ascii="Arial" w:hAnsi="Arial" w:cs="Arial"/>
          <w:sz w:val="20"/>
          <w:szCs w:val="20"/>
        </w:rPr>
        <w:t>TCHC</w:t>
      </w:r>
      <w:r w:rsidR="006041C4" w:rsidRPr="00FD5450">
        <w:rPr>
          <w:rFonts w:ascii="Arial" w:hAnsi="Arial" w:cs="Arial"/>
          <w:sz w:val="20"/>
          <w:szCs w:val="20"/>
        </w:rPr>
        <w:t xml:space="preserve"> fue </w:t>
      </w:r>
      <w:r w:rsidR="00D54BF7" w:rsidRPr="00FD5450">
        <w:rPr>
          <w:rFonts w:ascii="Arial" w:hAnsi="Arial" w:cs="Arial"/>
          <w:sz w:val="20"/>
          <w:szCs w:val="20"/>
        </w:rPr>
        <w:t>62% en la planificación del tratamiento endodóntico</w:t>
      </w:r>
      <w:r w:rsidR="00564D4F" w:rsidRPr="00FD5450">
        <w:rPr>
          <w:rFonts w:ascii="Arial" w:hAnsi="Arial" w:cs="Arial"/>
          <w:sz w:val="20"/>
          <w:szCs w:val="20"/>
        </w:rPr>
        <w:t xml:space="preserve">, </w:t>
      </w:r>
      <w:r w:rsidR="006041C4" w:rsidRPr="00FD5450">
        <w:rPr>
          <w:rFonts w:ascii="Arial" w:hAnsi="Arial" w:cs="Arial"/>
          <w:sz w:val="20"/>
          <w:szCs w:val="20"/>
        </w:rPr>
        <w:t xml:space="preserve">seguido </w:t>
      </w:r>
      <w:r w:rsidR="00564D4F" w:rsidRPr="00FD5450">
        <w:rPr>
          <w:rFonts w:ascii="Arial" w:hAnsi="Arial" w:cs="Arial"/>
          <w:sz w:val="20"/>
          <w:szCs w:val="20"/>
        </w:rPr>
        <w:t xml:space="preserve">del </w:t>
      </w:r>
      <w:r w:rsidR="006041C4" w:rsidRPr="00FD5450">
        <w:rPr>
          <w:rFonts w:ascii="Arial" w:hAnsi="Arial" w:cs="Arial"/>
          <w:sz w:val="20"/>
          <w:szCs w:val="20"/>
        </w:rPr>
        <w:t>29% para confirmar un diagnóstico basado en la clínica.</w:t>
      </w:r>
      <w:r w:rsidR="00C41E52" w:rsidRPr="00FD5450">
        <w:rPr>
          <w:rFonts w:ascii="Arial" w:hAnsi="Arial" w:cs="Arial"/>
          <w:sz w:val="20"/>
          <w:szCs w:val="20"/>
        </w:rPr>
        <w:t xml:space="preserve"> </w:t>
      </w:r>
      <w:r w:rsidR="00F9290F" w:rsidRPr="00FD5450">
        <w:rPr>
          <w:rFonts w:ascii="Arial" w:hAnsi="Arial" w:cs="Arial"/>
          <w:sz w:val="20"/>
          <w:szCs w:val="20"/>
        </w:rPr>
        <w:t>La</w:t>
      </w:r>
      <w:r w:rsidR="002C5AD5" w:rsidRPr="00FD5450">
        <w:rPr>
          <w:rFonts w:ascii="Arial" w:hAnsi="Arial" w:cs="Arial"/>
          <w:sz w:val="20"/>
          <w:szCs w:val="20"/>
        </w:rPr>
        <w:t xml:space="preserve"> TCHC </w:t>
      </w:r>
      <w:r w:rsidR="00F9290F" w:rsidRPr="00FD5450">
        <w:rPr>
          <w:rFonts w:ascii="Arial" w:hAnsi="Arial" w:cs="Arial"/>
          <w:sz w:val="20"/>
          <w:szCs w:val="20"/>
        </w:rPr>
        <w:t>orienta al clínico en</w:t>
      </w:r>
      <w:r w:rsidR="002C5AD5" w:rsidRPr="00FD5450">
        <w:rPr>
          <w:rFonts w:ascii="Arial" w:hAnsi="Arial" w:cs="Arial"/>
          <w:sz w:val="20"/>
          <w:szCs w:val="20"/>
        </w:rPr>
        <w:t xml:space="preserve"> la ubicación de </w:t>
      </w:r>
      <w:r w:rsidR="005070B4" w:rsidRPr="00FD5450">
        <w:rPr>
          <w:rFonts w:ascii="Arial" w:hAnsi="Arial" w:cs="Arial"/>
          <w:sz w:val="20"/>
          <w:szCs w:val="20"/>
        </w:rPr>
        <w:t>la</w:t>
      </w:r>
      <w:r w:rsidR="002C5AD5" w:rsidRPr="00FD5450">
        <w:rPr>
          <w:rFonts w:ascii="Arial" w:hAnsi="Arial" w:cs="Arial"/>
          <w:sz w:val="20"/>
          <w:szCs w:val="20"/>
        </w:rPr>
        <w:t xml:space="preserve"> </w:t>
      </w:r>
      <w:r w:rsidR="005070B4" w:rsidRPr="00FD5450">
        <w:rPr>
          <w:rFonts w:ascii="Arial" w:hAnsi="Arial" w:cs="Arial"/>
          <w:sz w:val="20"/>
          <w:szCs w:val="20"/>
        </w:rPr>
        <w:t>calcificación</w:t>
      </w:r>
      <w:r w:rsidR="002C5AD5" w:rsidRPr="00FD5450">
        <w:rPr>
          <w:rFonts w:ascii="Arial" w:hAnsi="Arial" w:cs="Arial"/>
          <w:sz w:val="20"/>
          <w:szCs w:val="20"/>
        </w:rPr>
        <w:t xml:space="preserve"> y la extensión de la misma, minimizando el riesgo de la remoción excesiva de tejido dentario </w:t>
      </w:r>
      <w:r w:rsidR="00C41E52" w:rsidRPr="00FD5450">
        <w:rPr>
          <w:rFonts w:ascii="Arial" w:hAnsi="Arial" w:cs="Arial"/>
          <w:sz w:val="20"/>
          <w:szCs w:val="20"/>
        </w:rPr>
        <w:t>(</w:t>
      </w:r>
      <w:r w:rsidR="006875BB" w:rsidRPr="00FD5450">
        <w:rPr>
          <w:rFonts w:ascii="Arial" w:hAnsi="Arial" w:cs="Arial"/>
          <w:sz w:val="20"/>
          <w:szCs w:val="20"/>
          <w:vertAlign w:val="superscript"/>
        </w:rPr>
        <w:t>7</w:t>
      </w:r>
      <w:r w:rsidR="00A57488" w:rsidRPr="00FD5450">
        <w:rPr>
          <w:rFonts w:ascii="Arial" w:hAnsi="Arial" w:cs="Arial"/>
          <w:sz w:val="20"/>
          <w:szCs w:val="20"/>
        </w:rPr>
        <w:t>)</w:t>
      </w:r>
      <w:r w:rsidR="009540B5" w:rsidRPr="00FD5450">
        <w:rPr>
          <w:rFonts w:ascii="Arial" w:hAnsi="Arial" w:cs="Arial"/>
          <w:sz w:val="20"/>
          <w:szCs w:val="20"/>
        </w:rPr>
        <w:t>.</w:t>
      </w:r>
      <w:r w:rsidR="006041C4" w:rsidRPr="00FD5450">
        <w:rPr>
          <w:rFonts w:ascii="Arial" w:hAnsi="Arial" w:cs="Arial"/>
          <w:sz w:val="20"/>
          <w:szCs w:val="20"/>
        </w:rPr>
        <w:t xml:space="preserve"> </w:t>
      </w:r>
      <w:r w:rsidR="00AE03E8" w:rsidRPr="00FD5450">
        <w:rPr>
          <w:rFonts w:ascii="Arial" w:hAnsi="Arial" w:cs="Arial"/>
          <w:sz w:val="20"/>
          <w:szCs w:val="20"/>
        </w:rPr>
        <w:t xml:space="preserve">Aunque es evidente </w:t>
      </w:r>
      <w:r w:rsidR="008F5FEE" w:rsidRPr="00FD5450">
        <w:rPr>
          <w:rFonts w:ascii="Arial" w:hAnsi="Arial" w:cs="Arial"/>
          <w:sz w:val="20"/>
          <w:szCs w:val="20"/>
          <w:lang w:val="uz-Cyrl-UZ"/>
        </w:rPr>
        <w:t xml:space="preserve">que </w:t>
      </w:r>
      <w:r w:rsidR="00AE03E8" w:rsidRPr="00FD5450">
        <w:rPr>
          <w:rFonts w:ascii="Arial" w:hAnsi="Arial" w:cs="Arial"/>
          <w:sz w:val="20"/>
          <w:szCs w:val="20"/>
        </w:rPr>
        <w:t>la mayor exposición a la radiación asociada con la TCHC</w:t>
      </w:r>
      <w:r w:rsidR="00FC291D" w:rsidRPr="00FD5450">
        <w:rPr>
          <w:rFonts w:ascii="Arial" w:hAnsi="Arial" w:cs="Arial"/>
          <w:sz w:val="20"/>
          <w:szCs w:val="20"/>
        </w:rPr>
        <w:t xml:space="preserve"> </w:t>
      </w:r>
      <w:r w:rsidR="00AE03E8" w:rsidRPr="00FD5450">
        <w:rPr>
          <w:rFonts w:ascii="Arial" w:hAnsi="Arial" w:cs="Arial"/>
          <w:sz w:val="20"/>
          <w:szCs w:val="20"/>
        </w:rPr>
        <w:t xml:space="preserve">se </w:t>
      </w:r>
      <w:r w:rsidR="00D755ED" w:rsidRPr="00FD5450">
        <w:rPr>
          <w:rFonts w:ascii="Arial" w:hAnsi="Arial" w:cs="Arial"/>
          <w:sz w:val="20"/>
          <w:szCs w:val="20"/>
        </w:rPr>
        <w:t xml:space="preserve">ha </w:t>
      </w:r>
      <w:r w:rsidR="00AE03E8" w:rsidRPr="00FD5450">
        <w:rPr>
          <w:rFonts w:ascii="Arial" w:hAnsi="Arial" w:cs="Arial"/>
          <w:sz w:val="20"/>
          <w:szCs w:val="20"/>
        </w:rPr>
        <w:t>justifica</w:t>
      </w:r>
      <w:r w:rsidR="00D755ED" w:rsidRPr="00FD5450">
        <w:rPr>
          <w:rFonts w:ascii="Arial" w:hAnsi="Arial" w:cs="Arial"/>
          <w:sz w:val="20"/>
          <w:szCs w:val="20"/>
        </w:rPr>
        <w:t>do</w:t>
      </w:r>
      <w:r w:rsidR="00AE03E8" w:rsidRPr="00FD5450">
        <w:rPr>
          <w:rFonts w:ascii="Arial" w:hAnsi="Arial" w:cs="Arial"/>
          <w:sz w:val="20"/>
          <w:szCs w:val="20"/>
        </w:rPr>
        <w:t xml:space="preserve"> </w:t>
      </w:r>
      <w:r w:rsidR="00F9290F" w:rsidRPr="00FD5450">
        <w:rPr>
          <w:rFonts w:ascii="Arial" w:hAnsi="Arial" w:cs="Arial"/>
          <w:sz w:val="20"/>
          <w:szCs w:val="20"/>
        </w:rPr>
        <w:t>su uso debido a</w:t>
      </w:r>
      <w:r w:rsidR="00AE03E8" w:rsidRPr="00FD5450">
        <w:rPr>
          <w:rFonts w:ascii="Arial" w:hAnsi="Arial" w:cs="Arial"/>
          <w:sz w:val="20"/>
          <w:szCs w:val="20"/>
        </w:rPr>
        <w:t xml:space="preserve"> las mayores tasas de éxito terapéutico</w:t>
      </w:r>
      <w:r w:rsidR="00D755ED" w:rsidRPr="00FD5450">
        <w:rPr>
          <w:rFonts w:ascii="Arial" w:hAnsi="Arial" w:cs="Arial"/>
          <w:sz w:val="20"/>
          <w:szCs w:val="20"/>
        </w:rPr>
        <w:t xml:space="preserve"> </w:t>
      </w:r>
      <w:r w:rsidR="00D755ED" w:rsidRPr="00FD5450">
        <w:rPr>
          <w:rFonts w:ascii="Arial" w:hAnsi="Arial" w:cs="Arial"/>
          <w:sz w:val="20"/>
          <w:szCs w:val="20"/>
          <w:vertAlign w:val="superscript"/>
        </w:rPr>
        <w:t>(</w:t>
      </w:r>
      <w:r w:rsidR="00AA09BE" w:rsidRPr="00FD5450">
        <w:rPr>
          <w:rFonts w:ascii="Arial" w:hAnsi="Arial" w:cs="Arial"/>
          <w:sz w:val="20"/>
          <w:szCs w:val="20"/>
          <w:vertAlign w:val="superscript"/>
        </w:rPr>
        <w:t>7,1</w:t>
      </w:r>
      <w:r w:rsidR="00BD28DF" w:rsidRPr="00FD5450">
        <w:rPr>
          <w:rFonts w:ascii="Arial" w:hAnsi="Arial" w:cs="Arial"/>
          <w:sz w:val="20"/>
          <w:szCs w:val="20"/>
          <w:vertAlign w:val="superscript"/>
        </w:rPr>
        <w:t>8</w:t>
      </w:r>
      <w:r w:rsidR="00A57488" w:rsidRPr="00FD5450">
        <w:rPr>
          <w:rFonts w:ascii="Arial" w:hAnsi="Arial" w:cs="Arial"/>
          <w:sz w:val="20"/>
          <w:szCs w:val="20"/>
          <w:vertAlign w:val="superscript"/>
        </w:rPr>
        <w:t>)</w:t>
      </w:r>
      <w:r w:rsidR="00AA09BE" w:rsidRPr="00FD5450">
        <w:rPr>
          <w:rFonts w:ascii="Arial" w:hAnsi="Arial" w:cs="Arial"/>
          <w:sz w:val="20"/>
          <w:szCs w:val="20"/>
        </w:rPr>
        <w:t xml:space="preserve">. </w:t>
      </w:r>
      <w:r w:rsidR="00C41175" w:rsidRPr="00FD5450">
        <w:rPr>
          <w:rFonts w:ascii="Arial" w:hAnsi="Arial" w:cs="Arial"/>
          <w:sz w:val="20"/>
          <w:szCs w:val="20"/>
        </w:rPr>
        <w:t xml:space="preserve"> </w:t>
      </w:r>
    </w:p>
    <w:p w14:paraId="30357E37" w14:textId="77777777" w:rsidR="0028365A" w:rsidRPr="00FD5450" w:rsidRDefault="0028365A" w:rsidP="00FD5450">
      <w:pPr>
        <w:spacing w:after="0" w:line="240" w:lineRule="auto"/>
        <w:jc w:val="both"/>
        <w:rPr>
          <w:rFonts w:ascii="Arial" w:hAnsi="Arial" w:cs="Arial"/>
          <w:sz w:val="20"/>
          <w:szCs w:val="20"/>
        </w:rPr>
      </w:pPr>
    </w:p>
    <w:p w14:paraId="042A9089" w14:textId="06210671" w:rsidR="009D14C8" w:rsidRPr="00FD5450" w:rsidRDefault="009D14C8" w:rsidP="00FD5450">
      <w:pPr>
        <w:spacing w:after="0" w:line="240" w:lineRule="auto"/>
        <w:jc w:val="both"/>
        <w:rPr>
          <w:rFonts w:ascii="Arial" w:hAnsi="Arial" w:cs="Arial"/>
          <w:sz w:val="20"/>
          <w:szCs w:val="20"/>
        </w:rPr>
      </w:pPr>
      <w:r w:rsidRPr="00FD5450">
        <w:rPr>
          <w:rFonts w:ascii="Arial" w:hAnsi="Arial" w:cs="Arial"/>
          <w:b/>
          <w:bCs/>
          <w:sz w:val="20"/>
          <w:szCs w:val="20"/>
        </w:rPr>
        <w:t>Precisiones</w:t>
      </w:r>
      <w:r w:rsidR="001B697F" w:rsidRPr="00FD5450">
        <w:rPr>
          <w:rFonts w:ascii="Arial" w:hAnsi="Arial" w:cs="Arial"/>
          <w:b/>
          <w:bCs/>
          <w:sz w:val="20"/>
          <w:szCs w:val="20"/>
        </w:rPr>
        <w:t xml:space="preserve">. </w:t>
      </w:r>
      <w:r w:rsidRPr="00FD5450">
        <w:rPr>
          <w:rFonts w:ascii="Arial" w:hAnsi="Arial" w:cs="Arial"/>
          <w:sz w:val="20"/>
          <w:szCs w:val="20"/>
        </w:rPr>
        <w:t xml:space="preserve">La elección del tiempo </w:t>
      </w:r>
      <w:r w:rsidR="005120E0" w:rsidRPr="00FD5450">
        <w:rPr>
          <w:rFonts w:ascii="Arial" w:hAnsi="Arial" w:cs="Arial"/>
          <w:sz w:val="20"/>
          <w:szCs w:val="20"/>
        </w:rPr>
        <w:t>de la TCHC</w:t>
      </w:r>
      <w:r w:rsidRPr="00FD5450">
        <w:rPr>
          <w:rFonts w:ascii="Arial" w:hAnsi="Arial" w:cs="Arial"/>
          <w:sz w:val="20"/>
          <w:szCs w:val="20"/>
        </w:rPr>
        <w:t xml:space="preserve"> sea preoperatoria o intraope</w:t>
      </w:r>
      <w:r w:rsidR="005120E0" w:rsidRPr="00FD5450">
        <w:rPr>
          <w:rFonts w:ascii="Arial" w:hAnsi="Arial" w:cs="Arial"/>
          <w:sz w:val="20"/>
          <w:szCs w:val="20"/>
        </w:rPr>
        <w:t>r</w:t>
      </w:r>
      <w:r w:rsidRPr="00FD5450">
        <w:rPr>
          <w:rFonts w:ascii="Arial" w:hAnsi="Arial" w:cs="Arial"/>
          <w:sz w:val="20"/>
          <w:szCs w:val="20"/>
        </w:rPr>
        <w:t xml:space="preserve">atoria es una decisión del clínico basada en </w:t>
      </w:r>
      <w:r w:rsidR="005120E0" w:rsidRPr="00FD5450">
        <w:rPr>
          <w:rFonts w:ascii="Arial" w:hAnsi="Arial" w:cs="Arial"/>
          <w:sz w:val="20"/>
          <w:szCs w:val="20"/>
        </w:rPr>
        <w:t>su experiencia y tasas de éxito en los procedimientos</w:t>
      </w:r>
      <w:r w:rsidR="008F5FEE" w:rsidRPr="00FD5450">
        <w:rPr>
          <w:rFonts w:ascii="Arial" w:hAnsi="Arial" w:cs="Arial"/>
          <w:sz w:val="20"/>
          <w:szCs w:val="20"/>
          <w:lang w:val="uz-Cyrl-UZ"/>
        </w:rPr>
        <w:t xml:space="preserve">. </w:t>
      </w:r>
      <w:r w:rsidR="008F5FEE" w:rsidRPr="00FD5450">
        <w:rPr>
          <w:rFonts w:ascii="Arial" w:hAnsi="Arial" w:cs="Arial"/>
          <w:sz w:val="20"/>
          <w:szCs w:val="20"/>
        </w:rPr>
        <w:t>E</w:t>
      </w:r>
      <w:r w:rsidR="00060AA4" w:rsidRPr="00FD5450">
        <w:rPr>
          <w:rFonts w:ascii="Arial" w:hAnsi="Arial" w:cs="Arial"/>
          <w:sz w:val="20"/>
          <w:szCs w:val="20"/>
        </w:rPr>
        <w:t xml:space="preserve">l documento de </w:t>
      </w:r>
      <w:r w:rsidR="007D07CA" w:rsidRPr="00FD5450">
        <w:rPr>
          <w:rFonts w:ascii="Arial" w:hAnsi="Arial" w:cs="Arial"/>
          <w:sz w:val="20"/>
          <w:szCs w:val="20"/>
        </w:rPr>
        <w:t xml:space="preserve">la </w:t>
      </w:r>
      <w:r w:rsidR="005E1555" w:rsidRPr="00FD5450">
        <w:rPr>
          <w:rFonts w:ascii="Arial" w:hAnsi="Arial" w:cs="Arial"/>
          <w:sz w:val="20"/>
          <w:szCs w:val="20"/>
        </w:rPr>
        <w:t>S</w:t>
      </w:r>
      <w:r w:rsidR="007D07CA" w:rsidRPr="00FD5450">
        <w:rPr>
          <w:rFonts w:ascii="Arial" w:hAnsi="Arial" w:cs="Arial"/>
          <w:sz w:val="20"/>
          <w:szCs w:val="20"/>
        </w:rPr>
        <w:t xml:space="preserve">ociedad </w:t>
      </w:r>
      <w:r w:rsidR="005E1555" w:rsidRPr="00FD5450">
        <w:rPr>
          <w:rFonts w:ascii="Arial" w:hAnsi="Arial" w:cs="Arial"/>
          <w:sz w:val="20"/>
          <w:szCs w:val="20"/>
        </w:rPr>
        <w:lastRenderedPageBreak/>
        <w:t>E</w:t>
      </w:r>
      <w:r w:rsidR="007D07CA" w:rsidRPr="00FD5450">
        <w:rPr>
          <w:rFonts w:ascii="Arial" w:hAnsi="Arial" w:cs="Arial"/>
          <w:sz w:val="20"/>
          <w:szCs w:val="20"/>
        </w:rPr>
        <w:t xml:space="preserve">uropea de </w:t>
      </w:r>
      <w:r w:rsidR="005E1555" w:rsidRPr="00FD5450">
        <w:rPr>
          <w:rFonts w:ascii="Arial" w:hAnsi="Arial" w:cs="Arial"/>
          <w:sz w:val="20"/>
          <w:szCs w:val="20"/>
        </w:rPr>
        <w:t>E</w:t>
      </w:r>
      <w:r w:rsidR="007D07CA" w:rsidRPr="00FD5450">
        <w:rPr>
          <w:rFonts w:ascii="Arial" w:hAnsi="Arial" w:cs="Arial"/>
          <w:sz w:val="20"/>
          <w:szCs w:val="20"/>
        </w:rPr>
        <w:t>ndodoncia sugiere la identificación de la ubicación espacial de CR extensamente obliterados con TCHC, teniendo en cuenta la posibilidad del uso de guías endodónticas</w:t>
      </w:r>
      <w:r w:rsidR="00754710" w:rsidRPr="00FD5450">
        <w:rPr>
          <w:rFonts w:ascii="Arial" w:hAnsi="Arial" w:cs="Arial"/>
          <w:sz w:val="20"/>
          <w:szCs w:val="20"/>
        </w:rPr>
        <w:t>.</w:t>
      </w:r>
    </w:p>
    <w:p w14:paraId="0B7856A9" w14:textId="77777777" w:rsidR="001B697F" w:rsidRDefault="001B697F" w:rsidP="00FD5450">
      <w:pPr>
        <w:spacing w:after="0" w:line="240" w:lineRule="auto"/>
        <w:jc w:val="both"/>
        <w:rPr>
          <w:rFonts w:ascii="Arial" w:hAnsi="Arial" w:cs="Arial"/>
          <w:b/>
          <w:bCs/>
          <w:sz w:val="20"/>
          <w:szCs w:val="20"/>
          <w:lang w:val="uz-Cyrl-UZ"/>
        </w:rPr>
      </w:pPr>
    </w:p>
    <w:p w14:paraId="2FCCA8F8" w14:textId="5DA48467" w:rsidR="00E8473B" w:rsidRDefault="00C67920" w:rsidP="00FD5450">
      <w:pPr>
        <w:spacing w:after="0" w:line="240" w:lineRule="auto"/>
        <w:jc w:val="both"/>
        <w:rPr>
          <w:rFonts w:ascii="Arial" w:hAnsi="Arial" w:cs="Arial"/>
          <w:b/>
          <w:bCs/>
          <w:sz w:val="20"/>
          <w:szCs w:val="20"/>
          <w:lang w:val="uz-Cyrl-UZ"/>
        </w:rPr>
      </w:pPr>
      <w:r w:rsidRPr="00FD5450">
        <w:rPr>
          <w:rFonts w:ascii="Arial" w:hAnsi="Arial" w:cs="Arial"/>
          <w:b/>
          <w:bCs/>
          <w:sz w:val="20"/>
          <w:szCs w:val="20"/>
          <w:lang w:val="uz-Cyrl-UZ"/>
        </w:rPr>
        <w:t xml:space="preserve">Recomendaciones para la </w:t>
      </w:r>
      <w:r w:rsidRPr="00FD5450">
        <w:rPr>
          <w:rFonts w:ascii="Arial" w:hAnsi="Arial" w:cs="Arial"/>
          <w:b/>
          <w:bCs/>
          <w:sz w:val="20"/>
          <w:szCs w:val="20"/>
        </w:rPr>
        <w:t>e</w:t>
      </w:r>
      <w:r w:rsidR="00E8473B" w:rsidRPr="00FD5450">
        <w:rPr>
          <w:rFonts w:ascii="Arial" w:hAnsi="Arial" w:cs="Arial"/>
          <w:b/>
          <w:bCs/>
          <w:sz w:val="20"/>
          <w:szCs w:val="20"/>
        </w:rPr>
        <w:t>xploración del volumen tomográfico</w:t>
      </w:r>
      <w:r w:rsidRPr="00FD5450">
        <w:rPr>
          <w:rFonts w:ascii="Arial" w:hAnsi="Arial" w:cs="Arial"/>
          <w:b/>
          <w:bCs/>
          <w:sz w:val="20"/>
          <w:szCs w:val="20"/>
          <w:lang w:val="uz-Cyrl-UZ"/>
        </w:rPr>
        <w:t xml:space="preserve"> </w:t>
      </w:r>
    </w:p>
    <w:p w14:paraId="68B0C7B9" w14:textId="77777777" w:rsidR="0028365A" w:rsidRPr="00FD5450" w:rsidRDefault="0028365A" w:rsidP="00FD5450">
      <w:pPr>
        <w:spacing w:after="0" w:line="240" w:lineRule="auto"/>
        <w:jc w:val="both"/>
        <w:rPr>
          <w:rFonts w:ascii="Arial" w:hAnsi="Arial" w:cs="Arial"/>
          <w:b/>
          <w:bCs/>
          <w:sz w:val="20"/>
          <w:szCs w:val="20"/>
          <w:lang w:val="uz-Cyrl-UZ"/>
        </w:rPr>
      </w:pPr>
    </w:p>
    <w:p w14:paraId="30F1C4C8" w14:textId="032CA5BB" w:rsidR="00C63BC4" w:rsidRPr="00FD5450" w:rsidRDefault="001A5CB7" w:rsidP="00FD5450">
      <w:pPr>
        <w:spacing w:after="0" w:line="240" w:lineRule="auto"/>
        <w:jc w:val="both"/>
        <w:rPr>
          <w:rFonts w:ascii="Arial" w:hAnsi="Arial" w:cs="Arial"/>
          <w:sz w:val="20"/>
          <w:szCs w:val="20"/>
        </w:rPr>
      </w:pPr>
      <w:r w:rsidRPr="00FD5450">
        <w:rPr>
          <w:rFonts w:ascii="Arial" w:hAnsi="Arial" w:cs="Arial"/>
          <w:sz w:val="20"/>
          <w:szCs w:val="20"/>
        </w:rPr>
        <w:t>La visualización d</w:t>
      </w:r>
      <w:r w:rsidR="002F0732" w:rsidRPr="00FD5450">
        <w:rPr>
          <w:rFonts w:ascii="Arial" w:hAnsi="Arial" w:cs="Arial"/>
          <w:sz w:val="20"/>
          <w:szCs w:val="20"/>
        </w:rPr>
        <w:t xml:space="preserve">e los dientes como </w:t>
      </w:r>
      <w:r w:rsidRPr="00FD5450">
        <w:rPr>
          <w:rFonts w:ascii="Arial" w:hAnsi="Arial" w:cs="Arial"/>
          <w:sz w:val="20"/>
          <w:szCs w:val="20"/>
        </w:rPr>
        <w:t xml:space="preserve">estructuras tridimensionales en diferentes planos y con mayor </w:t>
      </w:r>
      <w:r w:rsidR="00D54BF7" w:rsidRPr="00FD5450">
        <w:rPr>
          <w:rFonts w:ascii="Arial" w:hAnsi="Arial" w:cs="Arial"/>
          <w:sz w:val="20"/>
          <w:szCs w:val="20"/>
        </w:rPr>
        <w:t>detalle</w:t>
      </w:r>
      <w:r w:rsidRPr="00FD5450">
        <w:rPr>
          <w:rFonts w:ascii="Arial" w:hAnsi="Arial" w:cs="Arial"/>
          <w:sz w:val="20"/>
          <w:szCs w:val="20"/>
        </w:rPr>
        <w:t xml:space="preserve">, amplifica las opciones terapéuticas porque proporciona hipótesis de diagnóstico más precisas </w:t>
      </w:r>
      <w:r w:rsidRPr="00FD5450">
        <w:rPr>
          <w:rFonts w:ascii="Arial" w:hAnsi="Arial" w:cs="Arial"/>
          <w:sz w:val="20"/>
          <w:szCs w:val="20"/>
          <w:vertAlign w:val="superscript"/>
        </w:rPr>
        <w:t>(</w:t>
      </w:r>
      <w:r w:rsidR="00EF2956" w:rsidRPr="00FD5450">
        <w:rPr>
          <w:rFonts w:ascii="Arial" w:hAnsi="Arial" w:cs="Arial"/>
          <w:sz w:val="20"/>
          <w:szCs w:val="20"/>
          <w:vertAlign w:val="superscript"/>
        </w:rPr>
        <w:t>8</w:t>
      </w:r>
      <w:r w:rsidR="00A57488" w:rsidRPr="00FD5450">
        <w:rPr>
          <w:rFonts w:ascii="Arial" w:hAnsi="Arial" w:cs="Arial"/>
          <w:sz w:val="20"/>
          <w:szCs w:val="20"/>
          <w:vertAlign w:val="superscript"/>
        </w:rPr>
        <w:t>)</w:t>
      </w:r>
      <w:r w:rsidR="00754710" w:rsidRPr="00FD5450">
        <w:rPr>
          <w:rFonts w:ascii="Arial" w:hAnsi="Arial" w:cs="Arial"/>
          <w:sz w:val="20"/>
          <w:szCs w:val="20"/>
        </w:rPr>
        <w:t>.</w:t>
      </w:r>
      <w:r w:rsidR="00EF7E23" w:rsidRPr="00FD5450">
        <w:rPr>
          <w:rFonts w:ascii="Arial" w:hAnsi="Arial" w:cs="Arial"/>
          <w:sz w:val="20"/>
          <w:szCs w:val="20"/>
        </w:rPr>
        <w:t xml:space="preserve"> </w:t>
      </w:r>
      <w:r w:rsidR="00A7461B" w:rsidRPr="00FD5450">
        <w:rPr>
          <w:rFonts w:ascii="Arial" w:hAnsi="Arial" w:cs="Arial"/>
          <w:sz w:val="20"/>
          <w:szCs w:val="20"/>
        </w:rPr>
        <w:t xml:space="preserve">La navegación dinámica  </w:t>
      </w:r>
      <w:r w:rsidR="002F0732" w:rsidRPr="00FD5450">
        <w:rPr>
          <w:rFonts w:ascii="Arial" w:hAnsi="Arial" w:cs="Arial"/>
          <w:sz w:val="20"/>
          <w:szCs w:val="20"/>
        </w:rPr>
        <w:t>en la TCHC</w:t>
      </w:r>
      <w:r w:rsidR="00A7461B" w:rsidRPr="00FD5450">
        <w:rPr>
          <w:rFonts w:ascii="Arial" w:hAnsi="Arial" w:cs="Arial"/>
          <w:sz w:val="20"/>
          <w:szCs w:val="20"/>
        </w:rPr>
        <w:t xml:space="preserve"> </w:t>
      </w:r>
      <w:r w:rsidR="002F0732" w:rsidRPr="00FD5450">
        <w:rPr>
          <w:rFonts w:ascii="Arial" w:hAnsi="Arial" w:cs="Arial"/>
          <w:sz w:val="20"/>
          <w:szCs w:val="20"/>
        </w:rPr>
        <w:t>se</w:t>
      </w:r>
      <w:r w:rsidR="00A37B97" w:rsidRPr="00FD5450">
        <w:rPr>
          <w:rFonts w:ascii="Arial" w:hAnsi="Arial" w:cs="Arial"/>
          <w:sz w:val="20"/>
          <w:szCs w:val="20"/>
          <w:lang w:val="uz-Cyrl-UZ"/>
        </w:rPr>
        <w:t xml:space="preserve"> ha</w:t>
      </w:r>
      <w:r w:rsidR="002F0732" w:rsidRPr="00FD5450">
        <w:rPr>
          <w:rFonts w:ascii="Arial" w:hAnsi="Arial" w:cs="Arial"/>
          <w:sz w:val="20"/>
          <w:szCs w:val="20"/>
        </w:rPr>
        <w:t xml:space="preserve"> </w:t>
      </w:r>
      <w:r w:rsidR="00A7461B" w:rsidRPr="00FD5450">
        <w:rPr>
          <w:rFonts w:ascii="Arial" w:hAnsi="Arial" w:cs="Arial"/>
          <w:sz w:val="20"/>
          <w:szCs w:val="20"/>
        </w:rPr>
        <w:t xml:space="preserve">convertido en una herramienta </w:t>
      </w:r>
      <w:r w:rsidR="002F0732" w:rsidRPr="00FD5450">
        <w:rPr>
          <w:rFonts w:ascii="Arial" w:hAnsi="Arial" w:cs="Arial"/>
          <w:sz w:val="20"/>
          <w:szCs w:val="20"/>
        </w:rPr>
        <w:t>de gran utilidad</w:t>
      </w:r>
      <w:r w:rsidR="0005565D" w:rsidRPr="00FD5450">
        <w:rPr>
          <w:rFonts w:ascii="Arial" w:hAnsi="Arial" w:cs="Arial"/>
          <w:sz w:val="20"/>
          <w:szCs w:val="20"/>
        </w:rPr>
        <w:t>, ya que permite recorrer y explorar sistemáticamente en toda su extensión el CR</w:t>
      </w:r>
      <w:r w:rsidR="00912F59" w:rsidRPr="00FD5450">
        <w:rPr>
          <w:rFonts w:ascii="Arial" w:hAnsi="Arial" w:cs="Arial"/>
          <w:sz w:val="20"/>
          <w:szCs w:val="20"/>
        </w:rPr>
        <w:t>.</w:t>
      </w:r>
      <w:r w:rsidR="002F0732" w:rsidRPr="00FD5450">
        <w:rPr>
          <w:rFonts w:ascii="Arial" w:hAnsi="Arial" w:cs="Arial"/>
          <w:sz w:val="20"/>
          <w:szCs w:val="20"/>
        </w:rPr>
        <w:t xml:space="preserve"> </w:t>
      </w:r>
      <w:r w:rsidR="005716C9" w:rsidRPr="00FD5450">
        <w:rPr>
          <w:rFonts w:ascii="Arial" w:hAnsi="Arial" w:cs="Arial"/>
          <w:sz w:val="20"/>
          <w:szCs w:val="20"/>
        </w:rPr>
        <w:t xml:space="preserve">Bueno </w:t>
      </w:r>
      <w:r w:rsidR="005716C9" w:rsidRPr="00FD5450">
        <w:rPr>
          <w:rFonts w:ascii="Arial" w:hAnsi="Arial" w:cs="Arial"/>
          <w:i/>
          <w:iCs/>
          <w:sz w:val="20"/>
          <w:szCs w:val="20"/>
        </w:rPr>
        <w:t>et al</w:t>
      </w:r>
      <w:r w:rsidR="005716C9" w:rsidRPr="00FD5450">
        <w:rPr>
          <w:rFonts w:ascii="Arial" w:hAnsi="Arial" w:cs="Arial"/>
          <w:sz w:val="20"/>
          <w:szCs w:val="20"/>
        </w:rPr>
        <w:t>., propusieron una estrategia de mapeamiento dinámico para el diagnóstico de perforaciones próximas a postes metálicos intra</w:t>
      </w:r>
      <w:r w:rsidR="00A9280C" w:rsidRPr="00FD5450">
        <w:rPr>
          <w:rFonts w:ascii="Arial" w:hAnsi="Arial" w:cs="Arial"/>
          <w:sz w:val="20"/>
          <w:szCs w:val="20"/>
        </w:rPr>
        <w:t>canal</w:t>
      </w:r>
      <w:r w:rsidR="00963C70" w:rsidRPr="00FD5450">
        <w:rPr>
          <w:rFonts w:ascii="Arial" w:hAnsi="Arial" w:cs="Arial"/>
          <w:sz w:val="20"/>
          <w:szCs w:val="20"/>
        </w:rPr>
        <w:t>e</w:t>
      </w:r>
      <w:r w:rsidR="005716C9" w:rsidRPr="00FD5450">
        <w:rPr>
          <w:rFonts w:ascii="Arial" w:hAnsi="Arial" w:cs="Arial"/>
          <w:sz w:val="20"/>
          <w:szCs w:val="20"/>
        </w:rPr>
        <w:t xml:space="preserve">s, en la que se indica la navegación corono-apical o ápico-coronal en cortes axiales secuenciales de 0,2 mm con 0,2 mm de separación, para localizar periodontitis lateral indicativa de la comunicación entre el </w:t>
      </w:r>
      <w:r w:rsidR="005E6F4A" w:rsidRPr="00FD5450">
        <w:rPr>
          <w:rFonts w:ascii="Arial" w:hAnsi="Arial" w:cs="Arial"/>
          <w:sz w:val="20"/>
          <w:szCs w:val="20"/>
        </w:rPr>
        <w:t>CR</w:t>
      </w:r>
      <w:r w:rsidR="005716C9" w:rsidRPr="00FD5450">
        <w:rPr>
          <w:rFonts w:ascii="Arial" w:hAnsi="Arial" w:cs="Arial"/>
          <w:sz w:val="20"/>
          <w:szCs w:val="20"/>
        </w:rPr>
        <w:t xml:space="preserve"> y el espacio periodontal</w:t>
      </w:r>
      <w:r w:rsidR="006738A6" w:rsidRPr="00FD5450">
        <w:rPr>
          <w:rFonts w:ascii="Arial" w:hAnsi="Arial" w:cs="Arial"/>
          <w:sz w:val="20"/>
          <w:szCs w:val="20"/>
        </w:rPr>
        <w:t xml:space="preserve"> </w:t>
      </w:r>
      <w:r w:rsidR="005716C9" w:rsidRPr="00FD5450">
        <w:rPr>
          <w:rFonts w:ascii="Arial" w:hAnsi="Arial" w:cs="Arial"/>
          <w:sz w:val="20"/>
          <w:szCs w:val="20"/>
          <w:vertAlign w:val="superscript"/>
        </w:rPr>
        <w:t>(</w:t>
      </w:r>
      <w:r w:rsidR="00A6359D" w:rsidRPr="00FD5450">
        <w:rPr>
          <w:rFonts w:ascii="Arial" w:hAnsi="Arial" w:cs="Arial"/>
          <w:sz w:val="20"/>
          <w:szCs w:val="20"/>
          <w:vertAlign w:val="superscript"/>
        </w:rPr>
        <w:t>19</w:t>
      </w:r>
      <w:r w:rsidR="00A57488" w:rsidRPr="00FD5450">
        <w:rPr>
          <w:rFonts w:ascii="Arial" w:hAnsi="Arial" w:cs="Arial"/>
          <w:sz w:val="20"/>
          <w:szCs w:val="20"/>
          <w:vertAlign w:val="superscript"/>
        </w:rPr>
        <w:t>)</w:t>
      </w:r>
      <w:r w:rsidR="00754710" w:rsidRPr="00FD5450">
        <w:rPr>
          <w:rFonts w:ascii="Arial" w:hAnsi="Arial" w:cs="Arial"/>
          <w:sz w:val="20"/>
          <w:szCs w:val="20"/>
        </w:rPr>
        <w:t>.</w:t>
      </w:r>
      <w:r w:rsidR="00A57488" w:rsidRPr="00FD5450">
        <w:rPr>
          <w:rFonts w:ascii="Arial" w:hAnsi="Arial" w:cs="Arial"/>
          <w:sz w:val="20"/>
          <w:szCs w:val="20"/>
        </w:rPr>
        <w:t xml:space="preserve"> </w:t>
      </w:r>
      <w:r w:rsidR="00A7461B" w:rsidRPr="00FD5450">
        <w:rPr>
          <w:rFonts w:ascii="Arial" w:hAnsi="Arial" w:cs="Arial"/>
          <w:sz w:val="20"/>
          <w:szCs w:val="20"/>
        </w:rPr>
        <w:t xml:space="preserve">El mayor potencial de </w:t>
      </w:r>
      <w:r w:rsidR="001E366E" w:rsidRPr="00FD5450">
        <w:rPr>
          <w:rFonts w:ascii="Arial" w:hAnsi="Arial" w:cs="Arial"/>
          <w:sz w:val="20"/>
          <w:szCs w:val="20"/>
        </w:rPr>
        <w:t>esta técnica</w:t>
      </w:r>
      <w:r w:rsidR="00A7461B" w:rsidRPr="00FD5450">
        <w:rPr>
          <w:rFonts w:ascii="Arial" w:hAnsi="Arial" w:cs="Arial"/>
          <w:sz w:val="20"/>
          <w:szCs w:val="20"/>
        </w:rPr>
        <w:t xml:space="preserve"> es la posibilidad de visualizar los diferentes planos de todas las superficies </w:t>
      </w:r>
      <w:r w:rsidR="001E366E" w:rsidRPr="00FD5450">
        <w:rPr>
          <w:rFonts w:ascii="Arial" w:hAnsi="Arial" w:cs="Arial"/>
          <w:sz w:val="20"/>
          <w:szCs w:val="20"/>
        </w:rPr>
        <w:t xml:space="preserve">dentales </w:t>
      </w:r>
      <w:r w:rsidR="00A7461B" w:rsidRPr="00FD5450">
        <w:rPr>
          <w:rFonts w:ascii="Arial" w:hAnsi="Arial" w:cs="Arial"/>
          <w:sz w:val="20"/>
          <w:szCs w:val="20"/>
        </w:rPr>
        <w:t xml:space="preserve">y </w:t>
      </w:r>
      <w:r w:rsidR="002E0215" w:rsidRPr="00FD5450">
        <w:rPr>
          <w:rFonts w:ascii="Arial" w:hAnsi="Arial" w:cs="Arial"/>
          <w:sz w:val="20"/>
          <w:szCs w:val="20"/>
        </w:rPr>
        <w:t>su</w:t>
      </w:r>
      <w:r w:rsidR="00A7461B" w:rsidRPr="00FD5450">
        <w:rPr>
          <w:rFonts w:ascii="Arial" w:hAnsi="Arial" w:cs="Arial"/>
          <w:sz w:val="20"/>
          <w:szCs w:val="20"/>
        </w:rPr>
        <w:t xml:space="preserve"> ubicación </w:t>
      </w:r>
      <w:r w:rsidR="002E0215" w:rsidRPr="00FD5450">
        <w:rPr>
          <w:rFonts w:ascii="Arial" w:hAnsi="Arial" w:cs="Arial"/>
          <w:sz w:val="20"/>
          <w:szCs w:val="20"/>
        </w:rPr>
        <w:t>precisa en el</w:t>
      </w:r>
      <w:r w:rsidR="00A7461B" w:rsidRPr="00FD5450">
        <w:rPr>
          <w:rFonts w:ascii="Arial" w:hAnsi="Arial" w:cs="Arial"/>
          <w:sz w:val="20"/>
          <w:szCs w:val="20"/>
        </w:rPr>
        <w:t xml:space="preserve"> diente al mismo tiempo</w:t>
      </w:r>
      <w:r w:rsidR="00A57488" w:rsidRPr="00FD5450">
        <w:rPr>
          <w:rFonts w:ascii="Arial" w:hAnsi="Arial" w:cs="Arial"/>
          <w:sz w:val="20"/>
          <w:szCs w:val="20"/>
        </w:rPr>
        <w:t xml:space="preserve"> </w:t>
      </w:r>
      <w:r w:rsidR="00A57488" w:rsidRPr="00FD5450">
        <w:rPr>
          <w:rFonts w:ascii="Arial" w:hAnsi="Arial" w:cs="Arial"/>
          <w:sz w:val="20"/>
          <w:szCs w:val="20"/>
          <w:vertAlign w:val="superscript"/>
        </w:rPr>
        <w:t>(19)</w:t>
      </w:r>
      <w:r w:rsidR="008B3B58" w:rsidRPr="00FD5450">
        <w:rPr>
          <w:rFonts w:ascii="Arial" w:hAnsi="Arial" w:cs="Arial"/>
          <w:sz w:val="20"/>
          <w:szCs w:val="20"/>
        </w:rPr>
        <w:t>.</w:t>
      </w:r>
      <w:r w:rsidR="00826198" w:rsidRPr="00FD5450">
        <w:rPr>
          <w:rFonts w:ascii="Arial" w:hAnsi="Arial" w:cs="Arial"/>
          <w:sz w:val="20"/>
          <w:szCs w:val="20"/>
        </w:rPr>
        <w:t xml:space="preserve"> </w:t>
      </w:r>
    </w:p>
    <w:p w14:paraId="002053C5" w14:textId="0C127EF1" w:rsidR="00CB06CA" w:rsidRDefault="00CB06CA" w:rsidP="00FD5450">
      <w:pPr>
        <w:spacing w:after="0" w:line="240" w:lineRule="auto"/>
        <w:jc w:val="both"/>
        <w:rPr>
          <w:rFonts w:ascii="Arial" w:hAnsi="Arial" w:cs="Arial"/>
          <w:sz w:val="20"/>
          <w:szCs w:val="20"/>
        </w:rPr>
      </w:pPr>
      <w:r w:rsidRPr="00FD5450">
        <w:rPr>
          <w:rFonts w:ascii="Arial" w:hAnsi="Arial" w:cs="Arial"/>
          <w:sz w:val="20"/>
          <w:szCs w:val="20"/>
        </w:rPr>
        <w:t xml:space="preserve">Bonilla-Gutiérrez </w:t>
      </w:r>
      <w:r w:rsidRPr="00FD5450">
        <w:rPr>
          <w:rFonts w:ascii="Arial" w:hAnsi="Arial" w:cs="Arial"/>
          <w:i/>
          <w:iCs/>
          <w:sz w:val="20"/>
          <w:szCs w:val="20"/>
        </w:rPr>
        <w:t>et al</w:t>
      </w:r>
      <w:r w:rsidRPr="00FD5450">
        <w:rPr>
          <w:rFonts w:ascii="Arial" w:hAnsi="Arial" w:cs="Arial"/>
          <w:sz w:val="20"/>
          <w:szCs w:val="20"/>
        </w:rPr>
        <w:t>.</w:t>
      </w:r>
      <w:r w:rsidR="00AA0B6D" w:rsidRPr="00FD5450">
        <w:rPr>
          <w:rFonts w:ascii="Arial" w:hAnsi="Arial" w:cs="Arial"/>
          <w:sz w:val="20"/>
          <w:szCs w:val="20"/>
        </w:rPr>
        <w:t>,</w:t>
      </w:r>
      <w:r w:rsidRPr="00FD5450">
        <w:rPr>
          <w:rFonts w:ascii="Arial" w:hAnsi="Arial" w:cs="Arial"/>
          <w:sz w:val="20"/>
          <w:szCs w:val="20"/>
        </w:rPr>
        <w:t xml:space="preserve"> </w:t>
      </w:r>
      <w:r w:rsidR="00BD19F2" w:rsidRPr="00FD5450">
        <w:rPr>
          <w:rFonts w:ascii="Arial" w:hAnsi="Arial" w:cs="Arial"/>
          <w:sz w:val="20"/>
          <w:szCs w:val="20"/>
        </w:rPr>
        <w:t>validar</w:t>
      </w:r>
      <w:r w:rsidRPr="00FD5450">
        <w:rPr>
          <w:rFonts w:ascii="Arial" w:hAnsi="Arial" w:cs="Arial"/>
          <w:sz w:val="20"/>
          <w:szCs w:val="20"/>
        </w:rPr>
        <w:t xml:space="preserve">on un protocolo de </w:t>
      </w:r>
      <w:r w:rsidR="00BD19F2" w:rsidRPr="00FD5450">
        <w:rPr>
          <w:rFonts w:ascii="Arial" w:hAnsi="Arial" w:cs="Arial"/>
          <w:sz w:val="20"/>
          <w:szCs w:val="20"/>
        </w:rPr>
        <w:t>navegac</w:t>
      </w:r>
      <w:r w:rsidRPr="00FD5450">
        <w:rPr>
          <w:rFonts w:ascii="Arial" w:hAnsi="Arial" w:cs="Arial"/>
          <w:sz w:val="20"/>
          <w:szCs w:val="20"/>
        </w:rPr>
        <w:t xml:space="preserve">ión estandarizado de TCHC en endodoncia que posibilita determinar las dimensiones de lesiones periapicales crónicas, </w:t>
      </w:r>
      <w:r w:rsidR="00BC59DA" w:rsidRPr="00FD5450">
        <w:rPr>
          <w:rFonts w:ascii="Arial" w:hAnsi="Arial" w:cs="Arial"/>
          <w:sz w:val="20"/>
          <w:szCs w:val="20"/>
        </w:rPr>
        <w:t>realizaron</w:t>
      </w:r>
      <w:r w:rsidRPr="00FD5450">
        <w:rPr>
          <w:rFonts w:ascii="Arial" w:hAnsi="Arial" w:cs="Arial"/>
          <w:sz w:val="20"/>
          <w:szCs w:val="20"/>
        </w:rPr>
        <w:t xml:space="preserve"> </w:t>
      </w:r>
      <w:r w:rsidR="00BD19F2" w:rsidRPr="00FD5450">
        <w:rPr>
          <w:rFonts w:ascii="Arial" w:hAnsi="Arial" w:cs="Arial"/>
          <w:sz w:val="20"/>
          <w:szCs w:val="20"/>
        </w:rPr>
        <w:t>la orientación de los planos</w:t>
      </w:r>
      <w:r w:rsidRPr="00FD5450">
        <w:rPr>
          <w:rFonts w:ascii="Arial" w:hAnsi="Arial" w:cs="Arial"/>
          <w:sz w:val="20"/>
          <w:szCs w:val="20"/>
        </w:rPr>
        <w:t xml:space="preserve"> axial, sagital y coronal </w:t>
      </w:r>
      <w:r w:rsidR="005C765D" w:rsidRPr="00FD5450">
        <w:rPr>
          <w:rFonts w:ascii="Arial" w:hAnsi="Arial" w:cs="Arial"/>
          <w:sz w:val="20"/>
          <w:szCs w:val="20"/>
        </w:rPr>
        <w:t>en relación al</w:t>
      </w:r>
      <w:r w:rsidRPr="00FD5450">
        <w:rPr>
          <w:rFonts w:ascii="Arial" w:hAnsi="Arial" w:cs="Arial"/>
          <w:sz w:val="20"/>
          <w:szCs w:val="20"/>
        </w:rPr>
        <w:t xml:space="preserve"> eje longitudinal del diente</w:t>
      </w:r>
      <w:r w:rsidR="005C765D" w:rsidRPr="00FD5450">
        <w:rPr>
          <w:rFonts w:ascii="Arial" w:hAnsi="Arial" w:cs="Arial"/>
          <w:sz w:val="20"/>
          <w:szCs w:val="20"/>
        </w:rPr>
        <w:t xml:space="preserve"> en la ventana de exploración multiplanar del software de visualización del volumen tomográfico</w:t>
      </w:r>
      <w:r w:rsidRPr="00FD5450">
        <w:rPr>
          <w:rFonts w:ascii="Arial" w:hAnsi="Arial" w:cs="Arial"/>
          <w:sz w:val="20"/>
          <w:szCs w:val="20"/>
        </w:rPr>
        <w:t xml:space="preserve">, para luego realizar la exploración </w:t>
      </w:r>
      <w:r w:rsidR="00BC59DA" w:rsidRPr="00FD5450">
        <w:rPr>
          <w:rFonts w:ascii="Arial" w:hAnsi="Arial" w:cs="Arial"/>
          <w:sz w:val="20"/>
          <w:szCs w:val="20"/>
        </w:rPr>
        <w:t xml:space="preserve">en </w:t>
      </w:r>
      <w:r w:rsidRPr="00FD5450">
        <w:rPr>
          <w:rFonts w:ascii="Arial" w:hAnsi="Arial" w:cs="Arial"/>
          <w:sz w:val="20"/>
          <w:szCs w:val="20"/>
        </w:rPr>
        <w:t>cada eje, lo que garantiza una evaluación completa</w:t>
      </w:r>
      <w:r w:rsidR="00754710" w:rsidRPr="00FD5450">
        <w:rPr>
          <w:rFonts w:ascii="Arial" w:hAnsi="Arial" w:cs="Arial"/>
          <w:sz w:val="20"/>
          <w:szCs w:val="20"/>
        </w:rPr>
        <w:t xml:space="preserve"> </w:t>
      </w:r>
      <w:r w:rsidR="00754710" w:rsidRPr="00FD5450">
        <w:rPr>
          <w:rFonts w:ascii="Arial" w:hAnsi="Arial" w:cs="Arial"/>
          <w:sz w:val="20"/>
          <w:szCs w:val="20"/>
          <w:vertAlign w:val="superscript"/>
        </w:rPr>
        <w:t>(</w:t>
      </w:r>
      <w:r w:rsidR="00EF2956" w:rsidRPr="00FD5450">
        <w:rPr>
          <w:rFonts w:ascii="Arial" w:hAnsi="Arial" w:cs="Arial"/>
          <w:sz w:val="20"/>
          <w:szCs w:val="20"/>
          <w:vertAlign w:val="superscript"/>
        </w:rPr>
        <w:t>8</w:t>
      </w:r>
      <w:r w:rsidR="00754710" w:rsidRPr="00FD5450">
        <w:rPr>
          <w:rFonts w:ascii="Arial" w:hAnsi="Arial" w:cs="Arial"/>
          <w:sz w:val="20"/>
          <w:szCs w:val="20"/>
          <w:vertAlign w:val="superscript"/>
        </w:rPr>
        <w:t>)</w:t>
      </w:r>
      <w:r w:rsidRPr="00FD5450">
        <w:rPr>
          <w:rFonts w:ascii="Arial" w:hAnsi="Arial" w:cs="Arial"/>
          <w:sz w:val="20"/>
          <w:szCs w:val="20"/>
        </w:rPr>
        <w:t>. En este</w:t>
      </w:r>
      <w:r w:rsidR="00516585" w:rsidRPr="00FD5450">
        <w:rPr>
          <w:rFonts w:ascii="Arial" w:hAnsi="Arial" w:cs="Arial"/>
          <w:sz w:val="20"/>
          <w:szCs w:val="20"/>
        </w:rPr>
        <w:t xml:space="preserve"> aspecto, Bueno </w:t>
      </w:r>
      <w:r w:rsidR="00516585" w:rsidRPr="00FD5450">
        <w:rPr>
          <w:rFonts w:ascii="Arial" w:hAnsi="Arial" w:cs="Arial"/>
          <w:i/>
          <w:iCs/>
          <w:sz w:val="20"/>
          <w:szCs w:val="20"/>
        </w:rPr>
        <w:t>et al</w:t>
      </w:r>
      <w:r w:rsidR="00516585" w:rsidRPr="00FD5450">
        <w:rPr>
          <w:rFonts w:ascii="Arial" w:hAnsi="Arial" w:cs="Arial"/>
          <w:sz w:val="20"/>
          <w:szCs w:val="20"/>
        </w:rPr>
        <w:t xml:space="preserve">. en 2021, reportaron un método para </w:t>
      </w:r>
      <w:r w:rsidR="00754710" w:rsidRPr="00FD5450">
        <w:rPr>
          <w:rFonts w:ascii="Arial" w:hAnsi="Arial" w:cs="Arial"/>
          <w:sz w:val="20"/>
          <w:szCs w:val="20"/>
        </w:rPr>
        <w:t xml:space="preserve">la </w:t>
      </w:r>
      <w:r w:rsidR="00516585" w:rsidRPr="00FD5450">
        <w:rPr>
          <w:rFonts w:ascii="Arial" w:hAnsi="Arial" w:cs="Arial"/>
          <w:sz w:val="20"/>
          <w:szCs w:val="20"/>
        </w:rPr>
        <w:t>identifica</w:t>
      </w:r>
      <w:r w:rsidR="00754710" w:rsidRPr="00FD5450">
        <w:rPr>
          <w:rFonts w:ascii="Arial" w:hAnsi="Arial" w:cs="Arial"/>
          <w:sz w:val="20"/>
          <w:szCs w:val="20"/>
        </w:rPr>
        <w:t>ción de</w:t>
      </w:r>
      <w:r w:rsidR="00516585" w:rsidRPr="00FD5450">
        <w:rPr>
          <w:rFonts w:ascii="Arial" w:hAnsi="Arial" w:cs="Arial"/>
          <w:sz w:val="20"/>
          <w:szCs w:val="20"/>
        </w:rPr>
        <w:t xml:space="preserve"> </w:t>
      </w:r>
      <w:r w:rsidR="00A9280C" w:rsidRPr="00FD5450">
        <w:rPr>
          <w:rFonts w:ascii="Arial" w:hAnsi="Arial" w:cs="Arial"/>
          <w:sz w:val="20"/>
          <w:szCs w:val="20"/>
        </w:rPr>
        <w:t>canal</w:t>
      </w:r>
      <w:r w:rsidR="00963C70" w:rsidRPr="00FD5450">
        <w:rPr>
          <w:rFonts w:ascii="Arial" w:hAnsi="Arial" w:cs="Arial"/>
          <w:sz w:val="20"/>
          <w:szCs w:val="20"/>
        </w:rPr>
        <w:t>e</w:t>
      </w:r>
      <w:r w:rsidR="00516585" w:rsidRPr="00FD5450">
        <w:rPr>
          <w:rFonts w:ascii="Arial" w:hAnsi="Arial" w:cs="Arial"/>
          <w:sz w:val="20"/>
          <w:szCs w:val="20"/>
        </w:rPr>
        <w:t xml:space="preserve">s radiculares accesorios, que de forma similar al protocolo de Bonilla-Gutiérrez </w:t>
      </w:r>
      <w:r w:rsidR="00516585" w:rsidRPr="00FD5450">
        <w:rPr>
          <w:rFonts w:ascii="Arial" w:hAnsi="Arial" w:cs="Arial"/>
          <w:i/>
          <w:iCs/>
          <w:sz w:val="20"/>
          <w:szCs w:val="20"/>
        </w:rPr>
        <w:t>et al</w:t>
      </w:r>
      <w:r w:rsidR="00516585" w:rsidRPr="00FD5450">
        <w:rPr>
          <w:rFonts w:ascii="Arial" w:hAnsi="Arial" w:cs="Arial"/>
          <w:sz w:val="20"/>
          <w:szCs w:val="20"/>
        </w:rPr>
        <w:t>., indica la reorientación del volumen tomográfico en relación al eje longitudinal del diente</w:t>
      </w:r>
      <w:r w:rsidR="003D4CA1" w:rsidRPr="00FD5450">
        <w:rPr>
          <w:rFonts w:ascii="Arial" w:hAnsi="Arial" w:cs="Arial"/>
          <w:sz w:val="20"/>
          <w:szCs w:val="20"/>
        </w:rPr>
        <w:t xml:space="preserve"> </w:t>
      </w:r>
      <w:r w:rsidR="003D4CA1" w:rsidRPr="00FD5450">
        <w:rPr>
          <w:rFonts w:ascii="Arial" w:hAnsi="Arial" w:cs="Arial"/>
          <w:sz w:val="20"/>
          <w:szCs w:val="20"/>
          <w:vertAlign w:val="superscript"/>
        </w:rPr>
        <w:t>(</w:t>
      </w:r>
      <w:r w:rsidR="00A6359D" w:rsidRPr="00FD5450">
        <w:rPr>
          <w:rFonts w:ascii="Arial" w:hAnsi="Arial" w:cs="Arial"/>
          <w:sz w:val="20"/>
          <w:szCs w:val="20"/>
          <w:vertAlign w:val="superscript"/>
        </w:rPr>
        <w:t>19</w:t>
      </w:r>
      <w:r w:rsidR="003E5651" w:rsidRPr="00FD5450">
        <w:rPr>
          <w:rFonts w:ascii="Arial" w:hAnsi="Arial" w:cs="Arial"/>
          <w:sz w:val="20"/>
          <w:szCs w:val="20"/>
          <w:vertAlign w:val="superscript"/>
        </w:rPr>
        <w:t>)</w:t>
      </w:r>
      <w:r w:rsidR="00516585" w:rsidRPr="00FD5450">
        <w:rPr>
          <w:rFonts w:ascii="Arial" w:hAnsi="Arial" w:cs="Arial"/>
          <w:sz w:val="20"/>
          <w:szCs w:val="20"/>
        </w:rPr>
        <w:t xml:space="preserve">. </w:t>
      </w:r>
    </w:p>
    <w:p w14:paraId="1242A364" w14:textId="77777777" w:rsidR="006F2FA3" w:rsidRPr="00FD5450" w:rsidRDefault="006F2FA3" w:rsidP="00FD5450">
      <w:pPr>
        <w:spacing w:after="0" w:line="240" w:lineRule="auto"/>
        <w:jc w:val="both"/>
        <w:rPr>
          <w:rFonts w:ascii="Arial" w:hAnsi="Arial" w:cs="Arial"/>
          <w:sz w:val="20"/>
          <w:szCs w:val="20"/>
        </w:rPr>
      </w:pPr>
    </w:p>
    <w:p w14:paraId="674D6B0D" w14:textId="7C20800B" w:rsidR="00FE177E" w:rsidRDefault="00E92528" w:rsidP="00FD5450">
      <w:pPr>
        <w:spacing w:after="0" w:line="240" w:lineRule="auto"/>
        <w:jc w:val="both"/>
        <w:rPr>
          <w:rFonts w:ascii="Arial" w:hAnsi="Arial" w:cs="Arial"/>
          <w:sz w:val="20"/>
          <w:szCs w:val="20"/>
        </w:rPr>
      </w:pPr>
      <w:r w:rsidRPr="00FD5450">
        <w:rPr>
          <w:rFonts w:ascii="Arial" w:hAnsi="Arial" w:cs="Arial"/>
          <w:sz w:val="20"/>
          <w:szCs w:val="20"/>
        </w:rPr>
        <w:t>A</w:t>
      </w:r>
      <w:r w:rsidR="00B44ECF" w:rsidRPr="00FD5450">
        <w:rPr>
          <w:rFonts w:ascii="Arial" w:hAnsi="Arial" w:cs="Arial"/>
          <w:sz w:val="20"/>
          <w:szCs w:val="20"/>
        </w:rPr>
        <w:t>l respecto Terán</w:t>
      </w:r>
      <w:r w:rsidR="00AA0B6D" w:rsidRPr="00FD5450">
        <w:rPr>
          <w:rFonts w:ascii="Arial" w:hAnsi="Arial" w:cs="Arial"/>
          <w:sz w:val="20"/>
          <w:szCs w:val="20"/>
        </w:rPr>
        <w:t xml:space="preserve"> </w:t>
      </w:r>
      <w:r w:rsidR="00AA0B6D" w:rsidRPr="00FD5450">
        <w:rPr>
          <w:rFonts w:ascii="Arial" w:hAnsi="Arial" w:cs="Arial"/>
          <w:sz w:val="20"/>
          <w:szCs w:val="20"/>
          <w:vertAlign w:val="superscript"/>
        </w:rPr>
        <w:t>(20)</w:t>
      </w:r>
      <w:r w:rsidR="00AA0B6D" w:rsidRPr="00FD5450">
        <w:rPr>
          <w:rFonts w:ascii="Arial" w:hAnsi="Arial" w:cs="Arial"/>
          <w:sz w:val="20"/>
          <w:szCs w:val="20"/>
        </w:rPr>
        <w:t>,</w:t>
      </w:r>
      <w:r w:rsidR="00FE177E" w:rsidRPr="00FD5450">
        <w:rPr>
          <w:rFonts w:ascii="Arial" w:hAnsi="Arial" w:cs="Arial"/>
          <w:sz w:val="20"/>
          <w:szCs w:val="20"/>
        </w:rPr>
        <w:t xml:space="preserve"> </w:t>
      </w:r>
      <w:r w:rsidR="00AA0B6D" w:rsidRPr="00FD5450">
        <w:rPr>
          <w:rFonts w:ascii="Arial" w:hAnsi="Arial" w:cs="Arial"/>
          <w:sz w:val="20"/>
          <w:szCs w:val="20"/>
        </w:rPr>
        <w:t xml:space="preserve">tomando en consideración los aportes Bonilla-Gutierrez </w:t>
      </w:r>
      <w:r w:rsidR="00AA0B6D" w:rsidRPr="00FD5450">
        <w:rPr>
          <w:rFonts w:ascii="Arial" w:hAnsi="Arial" w:cs="Arial"/>
          <w:i/>
          <w:iCs/>
          <w:sz w:val="20"/>
          <w:szCs w:val="20"/>
        </w:rPr>
        <w:t>et al.</w:t>
      </w:r>
      <w:r w:rsidR="00AA0B6D" w:rsidRPr="00FD5450">
        <w:rPr>
          <w:rFonts w:ascii="Arial" w:hAnsi="Arial" w:cs="Arial"/>
          <w:sz w:val="20"/>
          <w:szCs w:val="20"/>
        </w:rPr>
        <w:t xml:space="preserve"> </w:t>
      </w:r>
      <w:r w:rsidR="00AA0B6D" w:rsidRPr="00FD5450">
        <w:rPr>
          <w:rFonts w:ascii="Arial" w:hAnsi="Arial" w:cs="Arial"/>
          <w:sz w:val="20"/>
          <w:szCs w:val="20"/>
          <w:vertAlign w:val="superscript"/>
        </w:rPr>
        <w:t>(</w:t>
      </w:r>
      <w:r w:rsidR="00EF2956" w:rsidRPr="00FD5450">
        <w:rPr>
          <w:rFonts w:ascii="Arial" w:hAnsi="Arial" w:cs="Arial"/>
          <w:sz w:val="20"/>
          <w:szCs w:val="20"/>
          <w:vertAlign w:val="superscript"/>
        </w:rPr>
        <w:t>8</w:t>
      </w:r>
      <w:r w:rsidR="00AA0B6D" w:rsidRPr="00FD5450">
        <w:rPr>
          <w:rFonts w:ascii="Arial" w:hAnsi="Arial" w:cs="Arial"/>
          <w:sz w:val="20"/>
          <w:szCs w:val="20"/>
          <w:vertAlign w:val="superscript"/>
        </w:rPr>
        <w:t>)</w:t>
      </w:r>
      <w:r w:rsidR="00AA0B6D" w:rsidRPr="00FD5450">
        <w:rPr>
          <w:rFonts w:ascii="Arial" w:hAnsi="Arial" w:cs="Arial"/>
          <w:sz w:val="20"/>
          <w:szCs w:val="20"/>
        </w:rPr>
        <w:t>,</w:t>
      </w:r>
      <w:r w:rsidR="00EF2956" w:rsidRPr="00FD5450">
        <w:rPr>
          <w:rFonts w:ascii="Arial" w:hAnsi="Arial" w:cs="Arial"/>
          <w:sz w:val="20"/>
          <w:szCs w:val="20"/>
        </w:rPr>
        <w:t xml:space="preserve"> y de Bueno </w:t>
      </w:r>
      <w:r w:rsidR="00EF2956" w:rsidRPr="00FD5450">
        <w:rPr>
          <w:rFonts w:ascii="Arial" w:hAnsi="Arial" w:cs="Arial"/>
          <w:i/>
          <w:iCs/>
          <w:sz w:val="20"/>
          <w:szCs w:val="20"/>
        </w:rPr>
        <w:t>et al</w:t>
      </w:r>
      <w:r w:rsidR="00EF2956" w:rsidRPr="00FD5450">
        <w:rPr>
          <w:rFonts w:ascii="Arial" w:hAnsi="Arial" w:cs="Arial"/>
          <w:sz w:val="20"/>
          <w:szCs w:val="20"/>
        </w:rPr>
        <w:t xml:space="preserve">., </w:t>
      </w:r>
      <w:r w:rsidR="00EF2956" w:rsidRPr="00FD5450">
        <w:rPr>
          <w:rFonts w:ascii="Arial" w:hAnsi="Arial" w:cs="Arial"/>
          <w:sz w:val="20"/>
          <w:szCs w:val="20"/>
          <w:vertAlign w:val="superscript"/>
        </w:rPr>
        <w:t>(19)</w:t>
      </w:r>
      <w:r w:rsidR="00EF2956" w:rsidRPr="00FD5450">
        <w:rPr>
          <w:rFonts w:ascii="Arial" w:hAnsi="Arial" w:cs="Arial"/>
          <w:sz w:val="20"/>
          <w:szCs w:val="20"/>
        </w:rPr>
        <w:t xml:space="preserve">, </w:t>
      </w:r>
      <w:r w:rsidR="00FE177E" w:rsidRPr="00FD5450">
        <w:rPr>
          <w:rFonts w:ascii="Arial" w:hAnsi="Arial" w:cs="Arial"/>
          <w:sz w:val="20"/>
          <w:szCs w:val="20"/>
        </w:rPr>
        <w:t>validó la exploración dinámica del volumen tomográfico para dientes con CC</w:t>
      </w:r>
      <w:r w:rsidR="008D765E" w:rsidRPr="00FD5450">
        <w:rPr>
          <w:rFonts w:ascii="Arial" w:hAnsi="Arial" w:cs="Arial"/>
          <w:sz w:val="20"/>
          <w:szCs w:val="20"/>
        </w:rPr>
        <w:t>R</w:t>
      </w:r>
      <w:r w:rsidR="00FE177E" w:rsidRPr="00FD5450">
        <w:rPr>
          <w:rFonts w:ascii="Arial" w:hAnsi="Arial" w:cs="Arial"/>
          <w:sz w:val="20"/>
          <w:szCs w:val="20"/>
        </w:rPr>
        <w:t xml:space="preserve">, en el cual propone </w:t>
      </w:r>
      <w:r w:rsidR="005E1555" w:rsidRPr="00FD5450">
        <w:rPr>
          <w:rFonts w:ascii="Arial" w:hAnsi="Arial" w:cs="Arial"/>
          <w:sz w:val="20"/>
          <w:szCs w:val="20"/>
        </w:rPr>
        <w:t>seis</w:t>
      </w:r>
      <w:r w:rsidR="00FE177E" w:rsidRPr="00FD5450">
        <w:rPr>
          <w:rFonts w:ascii="Arial" w:hAnsi="Arial" w:cs="Arial"/>
          <w:sz w:val="20"/>
          <w:szCs w:val="20"/>
        </w:rPr>
        <w:t xml:space="preserve"> pasos, que se describen a continuación: </w:t>
      </w:r>
    </w:p>
    <w:p w14:paraId="410BBF42" w14:textId="77777777" w:rsidR="0028365A" w:rsidRPr="00FD5450" w:rsidRDefault="0028365A" w:rsidP="00FD5450">
      <w:pPr>
        <w:spacing w:after="0" w:line="240" w:lineRule="auto"/>
        <w:jc w:val="both"/>
        <w:rPr>
          <w:rFonts w:ascii="Arial" w:hAnsi="Arial" w:cs="Arial"/>
          <w:sz w:val="20"/>
          <w:szCs w:val="20"/>
        </w:rPr>
      </w:pPr>
    </w:p>
    <w:p w14:paraId="55D70A85" w14:textId="59CCDC40" w:rsidR="005120E0" w:rsidRPr="00FD5450" w:rsidRDefault="00FE177E" w:rsidP="0028365A">
      <w:pPr>
        <w:pStyle w:val="Prrafodelista"/>
        <w:numPr>
          <w:ilvl w:val="0"/>
          <w:numId w:val="8"/>
        </w:numPr>
        <w:tabs>
          <w:tab w:val="left" w:pos="426"/>
        </w:tabs>
        <w:spacing w:after="0" w:line="240" w:lineRule="auto"/>
        <w:ind w:left="426" w:hanging="284"/>
        <w:jc w:val="both"/>
        <w:rPr>
          <w:rFonts w:ascii="Arial" w:hAnsi="Arial" w:cs="Arial"/>
          <w:sz w:val="20"/>
          <w:szCs w:val="20"/>
        </w:rPr>
      </w:pPr>
      <w:r w:rsidRPr="00FD5450">
        <w:rPr>
          <w:rFonts w:ascii="Arial" w:hAnsi="Arial" w:cs="Arial"/>
          <w:sz w:val="20"/>
          <w:szCs w:val="20"/>
        </w:rPr>
        <w:t>En la ventana “explorador”, se despliegan las vistas coronales, sagitales y axiales del volumen tomográfico, mostrando en cada vista los ejes de orientación</w:t>
      </w:r>
      <w:r w:rsidR="002E0215" w:rsidRPr="00FD5450">
        <w:rPr>
          <w:rFonts w:ascii="Arial" w:hAnsi="Arial" w:cs="Arial"/>
          <w:sz w:val="20"/>
          <w:szCs w:val="20"/>
        </w:rPr>
        <w:t>.</w:t>
      </w:r>
    </w:p>
    <w:p w14:paraId="2010B90D" w14:textId="2F7A6E62" w:rsidR="00FE177E" w:rsidRPr="00FD5450" w:rsidRDefault="00FE177E" w:rsidP="0028365A">
      <w:pPr>
        <w:pStyle w:val="Prrafodelista"/>
        <w:numPr>
          <w:ilvl w:val="0"/>
          <w:numId w:val="8"/>
        </w:numPr>
        <w:tabs>
          <w:tab w:val="left" w:pos="426"/>
        </w:tabs>
        <w:spacing w:after="0" w:line="240" w:lineRule="auto"/>
        <w:ind w:left="426" w:hanging="284"/>
        <w:jc w:val="both"/>
        <w:rPr>
          <w:rFonts w:ascii="Arial" w:hAnsi="Arial" w:cs="Arial"/>
          <w:sz w:val="20"/>
          <w:szCs w:val="20"/>
        </w:rPr>
      </w:pPr>
      <w:r w:rsidRPr="00FD5450">
        <w:rPr>
          <w:rFonts w:ascii="Arial" w:hAnsi="Arial" w:cs="Arial"/>
          <w:sz w:val="20"/>
          <w:szCs w:val="20"/>
        </w:rPr>
        <w:t>Se selecciona el menor espesor de corte posible con la menor distancia entre cortes.</w:t>
      </w:r>
    </w:p>
    <w:p w14:paraId="0AD96EAE" w14:textId="366B4435" w:rsidR="002E0215" w:rsidRPr="00FD5450" w:rsidRDefault="002E0215" w:rsidP="0028365A">
      <w:pPr>
        <w:pStyle w:val="Prrafodelista"/>
        <w:numPr>
          <w:ilvl w:val="0"/>
          <w:numId w:val="8"/>
        </w:numPr>
        <w:tabs>
          <w:tab w:val="left" w:pos="426"/>
        </w:tabs>
        <w:spacing w:after="0" w:line="240" w:lineRule="auto"/>
        <w:ind w:left="426" w:hanging="284"/>
        <w:jc w:val="both"/>
        <w:rPr>
          <w:rFonts w:ascii="Arial" w:hAnsi="Arial" w:cs="Arial"/>
          <w:sz w:val="20"/>
          <w:szCs w:val="20"/>
        </w:rPr>
      </w:pPr>
      <w:r w:rsidRPr="00FD5450">
        <w:rPr>
          <w:rFonts w:ascii="Arial" w:hAnsi="Arial" w:cs="Arial"/>
          <w:sz w:val="20"/>
          <w:szCs w:val="20"/>
        </w:rPr>
        <w:lastRenderedPageBreak/>
        <w:t>Localización en el volumen tomográfico de la raíz a evaluar con sospecha de calcificación</w:t>
      </w:r>
      <w:r w:rsidR="005E1555" w:rsidRPr="00FD5450">
        <w:rPr>
          <w:rFonts w:ascii="Arial" w:hAnsi="Arial" w:cs="Arial"/>
          <w:sz w:val="20"/>
          <w:szCs w:val="20"/>
        </w:rPr>
        <w:t>.</w:t>
      </w:r>
      <w:r w:rsidR="004045BD" w:rsidRPr="00FD5450">
        <w:rPr>
          <w:rFonts w:ascii="Arial" w:hAnsi="Arial" w:cs="Arial"/>
          <w:sz w:val="20"/>
          <w:szCs w:val="20"/>
        </w:rPr>
        <w:t xml:space="preserve"> </w:t>
      </w:r>
      <w:r w:rsidR="00FE177E" w:rsidRPr="00FD5450">
        <w:rPr>
          <w:rFonts w:ascii="Arial" w:hAnsi="Arial" w:cs="Arial"/>
          <w:sz w:val="20"/>
          <w:szCs w:val="20"/>
        </w:rPr>
        <w:t>Ajust</w:t>
      </w:r>
      <w:r w:rsidR="004045BD" w:rsidRPr="00FD5450">
        <w:rPr>
          <w:rFonts w:ascii="Arial" w:hAnsi="Arial" w:cs="Arial"/>
          <w:sz w:val="20"/>
          <w:szCs w:val="20"/>
        </w:rPr>
        <w:t>ar</w:t>
      </w:r>
      <w:r w:rsidR="00FE177E" w:rsidRPr="00FD5450">
        <w:rPr>
          <w:rFonts w:ascii="Arial" w:hAnsi="Arial" w:cs="Arial"/>
          <w:sz w:val="20"/>
          <w:szCs w:val="20"/>
        </w:rPr>
        <w:t xml:space="preserve"> la orientación en los ejes coronal, sagital y axial en la misma dirección al eje mayor de la raíz. Este procedimiento puede requerir ajustar la dirección de los ejes de exploración tomográfica sobre la raíz de estudio, o bien, angular la dirección radicular sobre </w:t>
      </w:r>
      <w:r w:rsidR="00FE177E" w:rsidRPr="00FD5450">
        <w:rPr>
          <w:rFonts w:ascii="Arial" w:hAnsi="Arial" w:cs="Arial"/>
          <w:sz w:val="20"/>
          <w:szCs w:val="20"/>
        </w:rPr>
        <w:lastRenderedPageBreak/>
        <w:t xml:space="preserve">los </w:t>
      </w:r>
      <w:r w:rsidR="00A82C0F" w:rsidRPr="00FD5450">
        <w:rPr>
          <w:rFonts w:ascii="Arial" w:hAnsi="Arial" w:cs="Arial"/>
          <w:sz w:val="20"/>
          <w:szCs w:val="20"/>
        </w:rPr>
        <w:t xml:space="preserve">ejes de exploración tomográfica (Figura </w:t>
      </w:r>
      <w:r w:rsidR="00A82C0F" w:rsidRPr="00FD5450">
        <w:rPr>
          <w:rFonts w:ascii="Arial" w:hAnsi="Arial" w:cs="Arial"/>
          <w:sz w:val="20"/>
          <w:szCs w:val="20"/>
          <w:lang w:val="uz-Cyrl-UZ"/>
        </w:rPr>
        <w:t>2).</w:t>
      </w:r>
      <w:r w:rsidR="00FE177E" w:rsidRPr="00FD5450">
        <w:rPr>
          <w:rFonts w:ascii="Arial" w:hAnsi="Arial" w:cs="Arial"/>
          <w:sz w:val="20"/>
          <w:szCs w:val="20"/>
        </w:rPr>
        <w:t xml:space="preserve"> </w:t>
      </w:r>
    </w:p>
    <w:p w14:paraId="0CF5603E" w14:textId="27D0F7A1" w:rsidR="0068764F" w:rsidRPr="00FD5450" w:rsidRDefault="0068764F" w:rsidP="0028365A">
      <w:pPr>
        <w:pStyle w:val="Prrafodelista"/>
        <w:numPr>
          <w:ilvl w:val="0"/>
          <w:numId w:val="8"/>
        </w:numPr>
        <w:tabs>
          <w:tab w:val="left" w:pos="426"/>
        </w:tabs>
        <w:spacing w:after="0" w:line="240" w:lineRule="auto"/>
        <w:ind w:left="426" w:hanging="284"/>
        <w:jc w:val="both"/>
        <w:rPr>
          <w:rFonts w:ascii="Arial" w:hAnsi="Arial" w:cs="Arial"/>
          <w:sz w:val="20"/>
          <w:szCs w:val="20"/>
        </w:rPr>
      </w:pPr>
      <w:r w:rsidRPr="00FD5450">
        <w:rPr>
          <w:rFonts w:ascii="Arial" w:hAnsi="Arial" w:cs="Arial"/>
          <w:sz w:val="20"/>
          <w:szCs w:val="20"/>
        </w:rPr>
        <w:t xml:space="preserve">Una vez ajustados los ejes de exploración sobre la raíz en estudio, realizar la exploración tomográfica en cada eje oblicuo, a lo largo del trayecto del </w:t>
      </w:r>
      <w:r w:rsidR="00A9280C" w:rsidRPr="00FD5450">
        <w:rPr>
          <w:rFonts w:ascii="Arial" w:hAnsi="Arial" w:cs="Arial"/>
          <w:sz w:val="20"/>
          <w:szCs w:val="20"/>
        </w:rPr>
        <w:t>canal</w:t>
      </w:r>
      <w:r w:rsidRPr="00FD5450">
        <w:rPr>
          <w:rFonts w:ascii="Arial" w:hAnsi="Arial" w:cs="Arial"/>
          <w:sz w:val="20"/>
          <w:szCs w:val="20"/>
        </w:rPr>
        <w:t xml:space="preserve">. </w:t>
      </w:r>
    </w:p>
    <w:p w14:paraId="687455D9" w14:textId="77777777" w:rsidR="0028365A" w:rsidRDefault="0068764F" w:rsidP="0028365A">
      <w:pPr>
        <w:pStyle w:val="Prrafodelista"/>
        <w:numPr>
          <w:ilvl w:val="0"/>
          <w:numId w:val="8"/>
        </w:numPr>
        <w:tabs>
          <w:tab w:val="left" w:pos="426"/>
        </w:tabs>
        <w:spacing w:after="0" w:line="240" w:lineRule="auto"/>
        <w:ind w:left="426" w:hanging="284"/>
        <w:jc w:val="both"/>
        <w:rPr>
          <w:rFonts w:ascii="Arial" w:hAnsi="Arial" w:cs="Arial"/>
          <w:sz w:val="20"/>
          <w:szCs w:val="20"/>
        </w:rPr>
        <w:sectPr w:rsidR="0028365A" w:rsidSect="0028365A">
          <w:type w:val="continuous"/>
          <w:pgSz w:w="11907" w:h="16840" w:code="9"/>
          <w:pgMar w:top="1134" w:right="1418" w:bottom="992" w:left="1418" w:header="709" w:footer="709" w:gutter="0"/>
          <w:cols w:num="2" w:space="567"/>
          <w:docGrid w:linePitch="360"/>
        </w:sectPr>
      </w:pPr>
      <w:r w:rsidRPr="00FD5450">
        <w:rPr>
          <w:rFonts w:ascii="Arial" w:hAnsi="Arial" w:cs="Arial"/>
          <w:sz w:val="20"/>
          <w:szCs w:val="20"/>
        </w:rPr>
        <w:t xml:space="preserve">Identificar en el diente el número y configuración de los </w:t>
      </w:r>
      <w:r w:rsidR="005E6F4A" w:rsidRPr="00FD5450">
        <w:rPr>
          <w:rFonts w:ascii="Arial" w:hAnsi="Arial" w:cs="Arial"/>
          <w:sz w:val="20"/>
          <w:szCs w:val="20"/>
        </w:rPr>
        <w:t>CR</w:t>
      </w:r>
      <w:r w:rsidRPr="00FD5450">
        <w:rPr>
          <w:rFonts w:ascii="Arial" w:hAnsi="Arial" w:cs="Arial"/>
          <w:sz w:val="20"/>
          <w:szCs w:val="20"/>
        </w:rPr>
        <w:t xml:space="preserve">, para luego caracterizar la calcificación considerando su nivel y el grado </w:t>
      </w:r>
      <w:r w:rsidRPr="00FD5450">
        <w:rPr>
          <w:rFonts w:ascii="Arial" w:hAnsi="Arial" w:cs="Arial"/>
          <w:sz w:val="20"/>
          <w:szCs w:val="20"/>
          <w:vertAlign w:val="superscript"/>
        </w:rPr>
        <w:t>(20)</w:t>
      </w:r>
      <w:r w:rsidRPr="00FD5450">
        <w:rPr>
          <w:rFonts w:ascii="Arial" w:hAnsi="Arial" w:cs="Arial"/>
          <w:sz w:val="20"/>
          <w:szCs w:val="20"/>
        </w:rPr>
        <w:t xml:space="preserve">. </w:t>
      </w:r>
    </w:p>
    <w:p w14:paraId="4C246ADD" w14:textId="77777777" w:rsidR="0068764F" w:rsidRDefault="0068764F" w:rsidP="00FD5450">
      <w:pPr>
        <w:pStyle w:val="Prrafodelista"/>
        <w:spacing w:after="0" w:line="240" w:lineRule="auto"/>
        <w:ind w:left="1065"/>
        <w:jc w:val="both"/>
        <w:rPr>
          <w:rFonts w:ascii="Arial" w:hAnsi="Arial" w:cs="Arial"/>
          <w:sz w:val="20"/>
          <w:szCs w:val="20"/>
        </w:rPr>
      </w:pPr>
    </w:p>
    <w:p w14:paraId="3689787E" w14:textId="77777777" w:rsidR="0028365A" w:rsidRPr="00FD5450" w:rsidRDefault="0028365A" w:rsidP="00FD5450">
      <w:pPr>
        <w:pStyle w:val="Prrafodelista"/>
        <w:spacing w:after="0" w:line="240" w:lineRule="auto"/>
        <w:ind w:left="1065"/>
        <w:jc w:val="both"/>
        <w:rPr>
          <w:rFonts w:ascii="Arial" w:hAnsi="Arial" w:cs="Arial"/>
          <w:sz w:val="20"/>
          <w:szCs w:val="20"/>
        </w:rPr>
      </w:pPr>
    </w:p>
    <w:p w14:paraId="2A55E2E6" w14:textId="77777777" w:rsidR="008D765E" w:rsidRPr="00FD5450" w:rsidRDefault="008D765E" w:rsidP="00FD5450">
      <w:pPr>
        <w:spacing w:after="0" w:line="240" w:lineRule="auto"/>
        <w:jc w:val="both"/>
        <w:rPr>
          <w:rFonts w:ascii="Arial" w:hAnsi="Arial" w:cs="Arial"/>
          <w:sz w:val="20"/>
          <w:szCs w:val="20"/>
          <w:highlight w:val="cyan"/>
        </w:rPr>
      </w:pPr>
    </w:p>
    <w:p w14:paraId="3DC313C4" w14:textId="2B10C8C8" w:rsidR="008D765E" w:rsidRPr="00FD5450" w:rsidRDefault="008D765E" w:rsidP="0028365A">
      <w:pPr>
        <w:spacing w:after="0" w:line="240" w:lineRule="auto"/>
        <w:jc w:val="center"/>
        <w:rPr>
          <w:rFonts w:ascii="Arial" w:hAnsi="Arial" w:cs="Arial"/>
          <w:sz w:val="20"/>
          <w:szCs w:val="20"/>
          <w:highlight w:val="cyan"/>
        </w:rPr>
      </w:pPr>
      <w:r w:rsidRPr="00FD5450">
        <w:rPr>
          <w:rFonts w:ascii="Arial" w:hAnsi="Arial" w:cs="Arial"/>
          <w:noProof/>
          <w:sz w:val="20"/>
          <w:szCs w:val="20"/>
          <w:highlight w:val="cyan"/>
          <w:lang w:val="es-ES" w:eastAsia="es-ES"/>
        </w:rPr>
        <w:drawing>
          <wp:inline distT="0" distB="0" distL="0" distR="0" wp14:anchorId="59DCD6CD" wp14:editId="61FB1F25">
            <wp:extent cx="5252085" cy="3701491"/>
            <wp:effectExtent l="0" t="0" r="5715" b="0"/>
            <wp:docPr id="212044414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4079" cy="3724039"/>
                    </a:xfrm>
                    <a:prstGeom prst="rect">
                      <a:avLst/>
                    </a:prstGeom>
                    <a:noFill/>
                  </pic:spPr>
                </pic:pic>
              </a:graphicData>
            </a:graphic>
          </wp:inline>
        </w:drawing>
      </w:r>
    </w:p>
    <w:p w14:paraId="6412A2AB" w14:textId="77777777" w:rsidR="0028365A" w:rsidRDefault="0028365A" w:rsidP="00FD5450">
      <w:pPr>
        <w:spacing w:after="0" w:line="240" w:lineRule="auto"/>
        <w:jc w:val="both"/>
        <w:rPr>
          <w:rFonts w:ascii="Arial" w:hAnsi="Arial" w:cs="Arial"/>
          <w:b/>
          <w:bCs/>
          <w:sz w:val="20"/>
          <w:szCs w:val="20"/>
        </w:rPr>
      </w:pPr>
      <w:bookmarkStart w:id="29" w:name="_Hlk170339621"/>
    </w:p>
    <w:p w14:paraId="6F6AC7E3" w14:textId="1C3D4384" w:rsidR="008D765E" w:rsidRDefault="008D765E" w:rsidP="0028365A">
      <w:pPr>
        <w:spacing w:after="0" w:line="240" w:lineRule="auto"/>
        <w:jc w:val="center"/>
        <w:rPr>
          <w:rFonts w:ascii="Arial" w:hAnsi="Arial" w:cs="Arial"/>
          <w:sz w:val="20"/>
          <w:szCs w:val="20"/>
        </w:rPr>
      </w:pPr>
      <w:r w:rsidRPr="00FD5450">
        <w:rPr>
          <w:rFonts w:ascii="Arial" w:hAnsi="Arial" w:cs="Arial"/>
          <w:b/>
          <w:bCs/>
          <w:sz w:val="20"/>
          <w:szCs w:val="20"/>
        </w:rPr>
        <w:t xml:space="preserve">Figura </w:t>
      </w:r>
      <w:r w:rsidR="00B62A44" w:rsidRPr="00FD5450">
        <w:rPr>
          <w:rFonts w:ascii="Arial" w:hAnsi="Arial" w:cs="Arial"/>
          <w:b/>
          <w:bCs/>
          <w:sz w:val="20"/>
          <w:szCs w:val="20"/>
        </w:rPr>
        <w:t>2</w:t>
      </w:r>
      <w:r w:rsidRPr="00FD5450">
        <w:rPr>
          <w:rFonts w:ascii="Arial" w:hAnsi="Arial" w:cs="Arial"/>
          <w:b/>
          <w:bCs/>
          <w:sz w:val="20"/>
          <w:szCs w:val="20"/>
        </w:rPr>
        <w:t>.</w:t>
      </w:r>
      <w:r w:rsidRPr="00FD5450">
        <w:rPr>
          <w:rFonts w:ascii="Arial" w:hAnsi="Arial" w:cs="Arial"/>
          <w:sz w:val="20"/>
          <w:szCs w:val="20"/>
        </w:rPr>
        <w:t xml:space="preserve"> Representación de las reconstrucciones multiplanares de la unidad dentaria 26 en la ventana de “Explorador” del software Romexis (Planmeca, Helsinki, Fin</w:t>
      </w:r>
      <w:r w:rsidR="00AB6F12" w:rsidRPr="00FD5450">
        <w:rPr>
          <w:rFonts w:ascii="Arial" w:hAnsi="Arial" w:cs="Arial"/>
          <w:sz w:val="20"/>
          <w:szCs w:val="20"/>
        </w:rPr>
        <w:t>lan</w:t>
      </w:r>
      <w:r w:rsidRPr="00FD5450">
        <w:rPr>
          <w:rFonts w:ascii="Arial" w:hAnsi="Arial" w:cs="Arial"/>
          <w:sz w:val="20"/>
          <w:szCs w:val="20"/>
        </w:rPr>
        <w:t>dia), donde se muestra la orientación de los ejes coronal (verde), sagital (rojo) y axial (azul) siguiendo el eje mayor de la raíz distovestibular</w:t>
      </w:r>
    </w:p>
    <w:p w14:paraId="7D324EEC" w14:textId="77777777" w:rsidR="0028365A" w:rsidRDefault="0028365A" w:rsidP="0028365A">
      <w:pPr>
        <w:spacing w:after="0" w:line="240" w:lineRule="auto"/>
        <w:jc w:val="both"/>
        <w:rPr>
          <w:rFonts w:ascii="Arial" w:hAnsi="Arial" w:cs="Arial"/>
          <w:sz w:val="20"/>
          <w:szCs w:val="20"/>
        </w:rPr>
      </w:pPr>
    </w:p>
    <w:bookmarkEnd w:id="29"/>
    <w:p w14:paraId="34BBF047" w14:textId="77777777" w:rsidR="00450467" w:rsidRPr="00FD5450" w:rsidRDefault="00450467" w:rsidP="0028365A">
      <w:pPr>
        <w:pStyle w:val="Prrafodelista"/>
        <w:spacing w:after="0" w:line="240" w:lineRule="auto"/>
        <w:ind w:left="0"/>
        <w:jc w:val="both"/>
        <w:rPr>
          <w:rFonts w:ascii="Arial" w:hAnsi="Arial" w:cs="Arial"/>
          <w:sz w:val="20"/>
          <w:szCs w:val="20"/>
        </w:rPr>
      </w:pPr>
    </w:p>
    <w:p w14:paraId="79E0795A" w14:textId="77777777" w:rsidR="0028365A" w:rsidRDefault="0028365A" w:rsidP="00FD5450">
      <w:pPr>
        <w:spacing w:after="0" w:line="240" w:lineRule="auto"/>
        <w:jc w:val="both"/>
        <w:rPr>
          <w:rFonts w:ascii="Arial" w:hAnsi="Arial" w:cs="Arial"/>
          <w:b/>
          <w:bCs/>
          <w:sz w:val="20"/>
          <w:szCs w:val="20"/>
        </w:rPr>
        <w:sectPr w:rsidR="0028365A" w:rsidSect="0028365A">
          <w:type w:val="continuous"/>
          <w:pgSz w:w="11907" w:h="16840" w:code="9"/>
          <w:pgMar w:top="1134" w:right="1418" w:bottom="1418" w:left="1418" w:header="709" w:footer="709" w:gutter="0"/>
          <w:cols w:space="708"/>
          <w:docGrid w:linePitch="360"/>
        </w:sectPr>
      </w:pPr>
    </w:p>
    <w:p w14:paraId="1DF81F20" w14:textId="4E4387B0" w:rsidR="00516585" w:rsidRPr="00FD5450" w:rsidRDefault="00156272" w:rsidP="00FD5450">
      <w:pPr>
        <w:spacing w:after="0" w:line="240" w:lineRule="auto"/>
        <w:jc w:val="both"/>
        <w:rPr>
          <w:rFonts w:ascii="Arial" w:hAnsi="Arial" w:cs="Arial"/>
          <w:sz w:val="20"/>
          <w:szCs w:val="20"/>
        </w:rPr>
      </w:pPr>
      <w:r w:rsidRPr="00FD5450">
        <w:rPr>
          <w:rFonts w:ascii="Arial" w:hAnsi="Arial" w:cs="Arial"/>
          <w:b/>
          <w:bCs/>
          <w:sz w:val="20"/>
          <w:szCs w:val="20"/>
        </w:rPr>
        <w:lastRenderedPageBreak/>
        <w:t>Precisiones</w:t>
      </w:r>
      <w:r w:rsidR="001B697F" w:rsidRPr="00FD5450">
        <w:rPr>
          <w:rFonts w:ascii="Arial" w:hAnsi="Arial" w:cs="Arial"/>
          <w:b/>
          <w:bCs/>
          <w:sz w:val="20"/>
          <w:szCs w:val="20"/>
        </w:rPr>
        <w:t xml:space="preserve">. </w:t>
      </w:r>
      <w:r w:rsidRPr="00FD5450">
        <w:rPr>
          <w:rFonts w:ascii="Arial" w:hAnsi="Arial" w:cs="Arial"/>
          <w:sz w:val="20"/>
          <w:szCs w:val="20"/>
        </w:rPr>
        <w:t>E</w:t>
      </w:r>
      <w:r w:rsidR="00E92528" w:rsidRPr="00FD5450">
        <w:rPr>
          <w:rFonts w:ascii="Arial" w:hAnsi="Arial" w:cs="Arial"/>
          <w:sz w:val="20"/>
          <w:szCs w:val="20"/>
        </w:rPr>
        <w:t>mple</w:t>
      </w:r>
      <w:r w:rsidR="002E4F74" w:rsidRPr="00FD5450">
        <w:rPr>
          <w:rFonts w:ascii="Arial" w:hAnsi="Arial" w:cs="Arial"/>
          <w:sz w:val="20"/>
          <w:szCs w:val="20"/>
        </w:rPr>
        <w:t>ar</w:t>
      </w:r>
      <w:r w:rsidR="00E92528" w:rsidRPr="00FD5450">
        <w:rPr>
          <w:rFonts w:ascii="Arial" w:hAnsi="Arial" w:cs="Arial"/>
          <w:sz w:val="20"/>
          <w:szCs w:val="20"/>
        </w:rPr>
        <w:t xml:space="preserve"> la estrategia de mapeamiento dinámico</w:t>
      </w:r>
      <w:r w:rsidR="006D6BBB" w:rsidRPr="00FD5450">
        <w:rPr>
          <w:rFonts w:ascii="Arial" w:hAnsi="Arial" w:cs="Arial"/>
          <w:sz w:val="20"/>
          <w:szCs w:val="20"/>
          <w:lang w:val="uz-Cyrl-UZ"/>
        </w:rPr>
        <w:t xml:space="preserve">, la cual consiste en </w:t>
      </w:r>
      <w:r w:rsidR="006D6BBB" w:rsidRPr="00FD5450">
        <w:rPr>
          <w:rFonts w:ascii="Arial" w:hAnsi="Arial" w:cs="Arial"/>
          <w:sz w:val="20"/>
          <w:szCs w:val="20"/>
        </w:rPr>
        <w:t>r</w:t>
      </w:r>
      <w:r w:rsidR="00532BD5" w:rsidRPr="00FD5450">
        <w:rPr>
          <w:rFonts w:ascii="Arial" w:hAnsi="Arial" w:cs="Arial"/>
          <w:sz w:val="20"/>
          <w:szCs w:val="20"/>
        </w:rPr>
        <w:t>ecorrer</w:t>
      </w:r>
      <w:r w:rsidR="00E92528" w:rsidRPr="00FD5450">
        <w:rPr>
          <w:rFonts w:ascii="Arial" w:hAnsi="Arial" w:cs="Arial"/>
          <w:sz w:val="20"/>
          <w:szCs w:val="20"/>
        </w:rPr>
        <w:t xml:space="preserve"> </w:t>
      </w:r>
      <w:r w:rsidR="002E4F74" w:rsidRPr="00FD5450">
        <w:rPr>
          <w:rFonts w:ascii="Arial" w:hAnsi="Arial" w:cs="Arial"/>
          <w:sz w:val="20"/>
          <w:szCs w:val="20"/>
        </w:rPr>
        <w:t>sistemáticamente</w:t>
      </w:r>
      <w:r w:rsidR="006D6BBB" w:rsidRPr="00FD5450">
        <w:rPr>
          <w:rFonts w:ascii="Arial" w:hAnsi="Arial" w:cs="Arial"/>
          <w:sz w:val="20"/>
          <w:szCs w:val="20"/>
          <w:lang w:val="uz-Cyrl-UZ"/>
        </w:rPr>
        <w:t xml:space="preserve"> el CR</w:t>
      </w:r>
      <w:r w:rsidR="002E4F74" w:rsidRPr="00FD5450">
        <w:rPr>
          <w:rFonts w:ascii="Arial" w:hAnsi="Arial" w:cs="Arial"/>
          <w:sz w:val="20"/>
          <w:szCs w:val="20"/>
        </w:rPr>
        <w:t xml:space="preserve"> </w:t>
      </w:r>
      <w:r w:rsidR="00532BD5" w:rsidRPr="00FD5450">
        <w:rPr>
          <w:rFonts w:ascii="Arial" w:hAnsi="Arial" w:cs="Arial"/>
          <w:sz w:val="20"/>
          <w:szCs w:val="20"/>
        </w:rPr>
        <w:t>reorientando los ejes de exploración sobre la raíz a estudiar en toda su extensión y así evidenciar</w:t>
      </w:r>
      <w:r w:rsidR="00E92528" w:rsidRPr="00FD5450">
        <w:rPr>
          <w:rFonts w:ascii="Arial" w:hAnsi="Arial" w:cs="Arial"/>
          <w:sz w:val="20"/>
          <w:szCs w:val="20"/>
        </w:rPr>
        <w:t xml:space="preserve"> la </w:t>
      </w:r>
      <w:r w:rsidR="009F39F0" w:rsidRPr="00FD5450">
        <w:rPr>
          <w:rFonts w:ascii="Arial" w:hAnsi="Arial" w:cs="Arial"/>
          <w:sz w:val="20"/>
          <w:szCs w:val="20"/>
        </w:rPr>
        <w:t>CCR</w:t>
      </w:r>
      <w:r w:rsidR="00E92528" w:rsidRPr="00FD5450">
        <w:rPr>
          <w:rFonts w:ascii="Arial" w:hAnsi="Arial" w:cs="Arial"/>
          <w:sz w:val="20"/>
          <w:szCs w:val="20"/>
        </w:rPr>
        <w:t>.</w:t>
      </w:r>
    </w:p>
    <w:p w14:paraId="6420D7CB" w14:textId="77777777" w:rsidR="001B697F" w:rsidRPr="00FD5450" w:rsidRDefault="001B697F" w:rsidP="00FD5450">
      <w:pPr>
        <w:spacing w:after="0" w:line="240" w:lineRule="auto"/>
        <w:jc w:val="both"/>
        <w:rPr>
          <w:rFonts w:ascii="Arial" w:hAnsi="Arial" w:cs="Arial"/>
          <w:sz w:val="20"/>
          <w:szCs w:val="20"/>
        </w:rPr>
      </w:pPr>
    </w:p>
    <w:p w14:paraId="0C9D08D5" w14:textId="5D15E7D4" w:rsidR="009C48E1" w:rsidRDefault="00F63BA3" w:rsidP="00FD5450">
      <w:pPr>
        <w:spacing w:after="0" w:line="240" w:lineRule="auto"/>
        <w:jc w:val="both"/>
        <w:rPr>
          <w:rFonts w:ascii="Arial" w:hAnsi="Arial" w:cs="Arial"/>
          <w:b/>
          <w:bCs/>
          <w:sz w:val="20"/>
          <w:szCs w:val="20"/>
        </w:rPr>
      </w:pPr>
      <w:r w:rsidRPr="00FD5450">
        <w:rPr>
          <w:rFonts w:ascii="Arial" w:hAnsi="Arial" w:cs="Arial"/>
          <w:b/>
          <w:bCs/>
          <w:sz w:val="20"/>
          <w:szCs w:val="20"/>
          <w:lang w:val="uz-Cyrl-UZ"/>
        </w:rPr>
        <w:t>Importancia de la v</w:t>
      </w:r>
      <w:r w:rsidR="00C67920" w:rsidRPr="00FD5450">
        <w:rPr>
          <w:rFonts w:ascii="Arial" w:hAnsi="Arial" w:cs="Arial"/>
          <w:b/>
          <w:bCs/>
          <w:sz w:val="20"/>
          <w:szCs w:val="20"/>
          <w:lang w:val="uz-Cyrl-UZ"/>
        </w:rPr>
        <w:t xml:space="preserve">aloración </w:t>
      </w:r>
      <w:r w:rsidR="00FD1DAB" w:rsidRPr="00FD5450">
        <w:rPr>
          <w:rFonts w:ascii="Arial" w:hAnsi="Arial" w:cs="Arial"/>
          <w:b/>
          <w:bCs/>
          <w:sz w:val="20"/>
          <w:szCs w:val="20"/>
          <w:lang w:val="uz-Cyrl-UZ"/>
        </w:rPr>
        <w:t xml:space="preserve">imagenológica </w:t>
      </w:r>
      <w:r w:rsidR="00C67920" w:rsidRPr="00FD5450">
        <w:rPr>
          <w:rFonts w:ascii="Arial" w:hAnsi="Arial" w:cs="Arial"/>
          <w:b/>
          <w:bCs/>
          <w:sz w:val="20"/>
          <w:szCs w:val="20"/>
          <w:lang w:val="uz-Cyrl-UZ"/>
        </w:rPr>
        <w:t xml:space="preserve">de la </w:t>
      </w:r>
      <w:r w:rsidR="00C67920" w:rsidRPr="00FD5450">
        <w:rPr>
          <w:rFonts w:ascii="Arial" w:hAnsi="Arial" w:cs="Arial"/>
          <w:b/>
          <w:bCs/>
          <w:sz w:val="20"/>
          <w:szCs w:val="20"/>
        </w:rPr>
        <w:t>a</w:t>
      </w:r>
      <w:r w:rsidR="00E8473B" w:rsidRPr="00FD5450">
        <w:rPr>
          <w:rFonts w:ascii="Arial" w:hAnsi="Arial" w:cs="Arial"/>
          <w:b/>
          <w:bCs/>
          <w:sz w:val="20"/>
          <w:szCs w:val="20"/>
        </w:rPr>
        <w:t>natomía</w:t>
      </w:r>
      <w:r w:rsidR="003F7575" w:rsidRPr="00FD5450">
        <w:rPr>
          <w:rFonts w:ascii="Arial" w:hAnsi="Arial" w:cs="Arial"/>
          <w:b/>
          <w:bCs/>
          <w:sz w:val="20"/>
          <w:szCs w:val="20"/>
        </w:rPr>
        <w:t xml:space="preserve"> del s</w:t>
      </w:r>
      <w:r w:rsidRPr="00FD5450">
        <w:rPr>
          <w:rFonts w:ascii="Arial" w:hAnsi="Arial" w:cs="Arial"/>
          <w:b/>
          <w:bCs/>
          <w:sz w:val="20"/>
          <w:szCs w:val="20"/>
        </w:rPr>
        <w:t xml:space="preserve">istema de </w:t>
      </w:r>
      <w:r w:rsidR="00A9280C" w:rsidRPr="00FD5450">
        <w:rPr>
          <w:rFonts w:ascii="Arial" w:hAnsi="Arial" w:cs="Arial"/>
          <w:b/>
          <w:bCs/>
          <w:sz w:val="20"/>
          <w:szCs w:val="20"/>
        </w:rPr>
        <w:t>canal</w:t>
      </w:r>
      <w:r w:rsidR="00963C70" w:rsidRPr="00FD5450">
        <w:rPr>
          <w:rFonts w:ascii="Arial" w:hAnsi="Arial" w:cs="Arial"/>
          <w:b/>
          <w:bCs/>
          <w:sz w:val="20"/>
          <w:szCs w:val="20"/>
        </w:rPr>
        <w:t>e</w:t>
      </w:r>
      <w:r w:rsidRPr="00FD5450">
        <w:rPr>
          <w:rFonts w:ascii="Arial" w:hAnsi="Arial" w:cs="Arial"/>
          <w:b/>
          <w:bCs/>
          <w:sz w:val="20"/>
          <w:szCs w:val="20"/>
        </w:rPr>
        <w:t xml:space="preserve">s radiculares </w:t>
      </w:r>
    </w:p>
    <w:p w14:paraId="45C01AB6" w14:textId="77777777" w:rsidR="0028365A" w:rsidRPr="00FD5450" w:rsidRDefault="0028365A" w:rsidP="00FD5450">
      <w:pPr>
        <w:spacing w:after="0" w:line="240" w:lineRule="auto"/>
        <w:jc w:val="both"/>
        <w:rPr>
          <w:rFonts w:ascii="Arial" w:hAnsi="Arial" w:cs="Arial"/>
          <w:b/>
          <w:bCs/>
          <w:sz w:val="20"/>
          <w:szCs w:val="20"/>
        </w:rPr>
      </w:pPr>
    </w:p>
    <w:p w14:paraId="58CA08C0" w14:textId="0DCCA245" w:rsidR="009C48E1" w:rsidRDefault="009C48E1" w:rsidP="00FD5450">
      <w:pPr>
        <w:spacing w:after="0" w:line="240" w:lineRule="auto"/>
        <w:jc w:val="both"/>
        <w:rPr>
          <w:rFonts w:ascii="Arial" w:hAnsi="Arial" w:cs="Arial"/>
          <w:sz w:val="20"/>
          <w:szCs w:val="20"/>
        </w:rPr>
      </w:pPr>
      <w:r w:rsidRPr="00FD5450">
        <w:rPr>
          <w:rFonts w:ascii="Arial" w:hAnsi="Arial" w:cs="Arial"/>
          <w:sz w:val="20"/>
          <w:szCs w:val="20"/>
        </w:rPr>
        <w:t xml:space="preserve">Desde los inicios del tratamiento endodóntico, la gran variación anatómica del SCR constituye un reto para los clínicos en la práctica odontológica. El conocimiento y la presencia de herramientas de diagnóstico avanzadas para evaluar la anatomía del </w:t>
      </w:r>
      <w:r w:rsidR="00780309" w:rsidRPr="00FD5450">
        <w:rPr>
          <w:rFonts w:ascii="Arial" w:hAnsi="Arial" w:cs="Arial"/>
          <w:sz w:val="20"/>
          <w:szCs w:val="20"/>
        </w:rPr>
        <w:t>CR</w:t>
      </w:r>
      <w:r w:rsidRPr="00FD5450">
        <w:rPr>
          <w:rFonts w:ascii="Arial" w:hAnsi="Arial" w:cs="Arial"/>
          <w:sz w:val="20"/>
          <w:szCs w:val="20"/>
        </w:rPr>
        <w:t xml:space="preserve"> son </w:t>
      </w:r>
      <w:r w:rsidR="000644B3" w:rsidRPr="00FD5450">
        <w:rPr>
          <w:rFonts w:ascii="Arial" w:hAnsi="Arial" w:cs="Arial"/>
          <w:sz w:val="20"/>
          <w:szCs w:val="20"/>
        </w:rPr>
        <w:t xml:space="preserve">elementos </w:t>
      </w:r>
      <w:r w:rsidRPr="00FD5450">
        <w:rPr>
          <w:rFonts w:ascii="Arial" w:hAnsi="Arial" w:cs="Arial"/>
          <w:sz w:val="20"/>
          <w:szCs w:val="20"/>
        </w:rPr>
        <w:t>clave</w:t>
      </w:r>
      <w:r w:rsidR="00780309" w:rsidRPr="00FD5450">
        <w:rPr>
          <w:rFonts w:ascii="Arial" w:hAnsi="Arial" w:cs="Arial"/>
          <w:sz w:val="20"/>
          <w:szCs w:val="20"/>
        </w:rPr>
        <w:t>s</w:t>
      </w:r>
      <w:r w:rsidRPr="00FD5450">
        <w:rPr>
          <w:rFonts w:ascii="Arial" w:hAnsi="Arial" w:cs="Arial"/>
          <w:sz w:val="20"/>
          <w:szCs w:val="20"/>
        </w:rPr>
        <w:t xml:space="preserve"> para realizar diagnóstico</w:t>
      </w:r>
      <w:r w:rsidR="00780309" w:rsidRPr="00FD5450">
        <w:rPr>
          <w:rFonts w:ascii="Arial" w:hAnsi="Arial" w:cs="Arial"/>
          <w:sz w:val="20"/>
          <w:szCs w:val="20"/>
        </w:rPr>
        <w:t>s</w:t>
      </w:r>
      <w:r w:rsidRPr="00FD5450">
        <w:rPr>
          <w:rFonts w:ascii="Arial" w:hAnsi="Arial" w:cs="Arial"/>
          <w:sz w:val="20"/>
          <w:szCs w:val="20"/>
        </w:rPr>
        <w:t>, tratamiento</w:t>
      </w:r>
      <w:r w:rsidR="00C6510D" w:rsidRPr="00FD5450">
        <w:rPr>
          <w:rFonts w:ascii="Arial" w:hAnsi="Arial" w:cs="Arial"/>
          <w:sz w:val="20"/>
          <w:szCs w:val="20"/>
        </w:rPr>
        <w:t xml:space="preserve">s </w:t>
      </w:r>
      <w:r w:rsidRPr="00FD5450">
        <w:rPr>
          <w:rFonts w:ascii="Arial" w:hAnsi="Arial" w:cs="Arial"/>
          <w:sz w:val="20"/>
          <w:szCs w:val="20"/>
        </w:rPr>
        <w:lastRenderedPageBreak/>
        <w:t>quirúrgicos y no quirúrgicos, con el propósito de reducir o prevenir los posibles contratiempos y fallas en el tratamiento</w:t>
      </w:r>
      <w:r w:rsidR="003E6534" w:rsidRPr="00FD5450">
        <w:rPr>
          <w:rFonts w:ascii="Arial" w:hAnsi="Arial" w:cs="Arial"/>
          <w:sz w:val="20"/>
          <w:szCs w:val="20"/>
        </w:rPr>
        <w:t xml:space="preserve"> </w:t>
      </w:r>
      <w:r w:rsidR="003E6534" w:rsidRPr="00FD5450">
        <w:rPr>
          <w:rFonts w:ascii="Arial" w:hAnsi="Arial" w:cs="Arial"/>
          <w:sz w:val="20"/>
          <w:szCs w:val="20"/>
          <w:vertAlign w:val="superscript"/>
        </w:rPr>
        <w:t>(21)</w:t>
      </w:r>
      <w:r w:rsidR="00E4183E" w:rsidRPr="00FD5450">
        <w:rPr>
          <w:rFonts w:ascii="Arial" w:hAnsi="Arial" w:cs="Arial"/>
          <w:sz w:val="20"/>
          <w:szCs w:val="20"/>
        </w:rPr>
        <w:t>.</w:t>
      </w:r>
      <w:r w:rsidRPr="00FD5450">
        <w:rPr>
          <w:rFonts w:ascii="Arial" w:hAnsi="Arial" w:cs="Arial"/>
          <w:sz w:val="20"/>
          <w:szCs w:val="20"/>
        </w:rPr>
        <w:t xml:space="preserve"> </w:t>
      </w:r>
    </w:p>
    <w:p w14:paraId="545D94C4" w14:textId="77777777" w:rsidR="0028365A" w:rsidRPr="00FD5450" w:rsidRDefault="0028365A" w:rsidP="00FD5450">
      <w:pPr>
        <w:spacing w:after="0" w:line="240" w:lineRule="auto"/>
        <w:jc w:val="both"/>
        <w:rPr>
          <w:rFonts w:ascii="Arial" w:hAnsi="Arial" w:cs="Arial"/>
          <w:sz w:val="20"/>
          <w:szCs w:val="20"/>
        </w:rPr>
      </w:pPr>
    </w:p>
    <w:p w14:paraId="1E8674D4" w14:textId="1541B88C" w:rsidR="00E8473B" w:rsidRDefault="005307F4" w:rsidP="00FD5450">
      <w:pPr>
        <w:spacing w:after="0" w:line="240" w:lineRule="auto"/>
        <w:jc w:val="both"/>
        <w:rPr>
          <w:rFonts w:ascii="Arial" w:hAnsi="Arial" w:cs="Arial"/>
          <w:sz w:val="20"/>
          <w:szCs w:val="20"/>
        </w:rPr>
      </w:pPr>
      <w:r w:rsidRPr="00FD5450">
        <w:rPr>
          <w:rFonts w:ascii="Arial" w:hAnsi="Arial" w:cs="Arial"/>
          <w:sz w:val="20"/>
          <w:szCs w:val="20"/>
        </w:rPr>
        <w:t>Se</w:t>
      </w:r>
      <w:r w:rsidR="009C48E1" w:rsidRPr="00FD5450">
        <w:rPr>
          <w:rFonts w:ascii="Arial" w:hAnsi="Arial" w:cs="Arial"/>
          <w:sz w:val="20"/>
          <w:szCs w:val="20"/>
        </w:rPr>
        <w:t xml:space="preserve"> han propuesto clasificaciones sobre la configuración morfológica del SCR. </w:t>
      </w:r>
      <w:bookmarkStart w:id="30" w:name="_Hlk166001125"/>
      <w:r w:rsidR="009C48E1" w:rsidRPr="00FD5450">
        <w:rPr>
          <w:rFonts w:ascii="Arial" w:hAnsi="Arial" w:cs="Arial"/>
          <w:sz w:val="20"/>
          <w:szCs w:val="20"/>
        </w:rPr>
        <w:t xml:space="preserve">Weine </w:t>
      </w:r>
      <w:r w:rsidR="009C48E1" w:rsidRPr="00FD5450">
        <w:rPr>
          <w:rFonts w:ascii="Arial" w:hAnsi="Arial" w:cs="Arial"/>
          <w:i/>
          <w:iCs/>
          <w:sz w:val="20"/>
          <w:szCs w:val="20"/>
        </w:rPr>
        <w:t>et al</w:t>
      </w:r>
      <w:r w:rsidR="009C48E1" w:rsidRPr="00FD5450">
        <w:rPr>
          <w:rFonts w:ascii="Arial" w:hAnsi="Arial" w:cs="Arial"/>
          <w:sz w:val="20"/>
          <w:szCs w:val="20"/>
        </w:rPr>
        <w:t>.</w:t>
      </w:r>
      <w:r w:rsidR="00150EAA" w:rsidRPr="00FD5450">
        <w:rPr>
          <w:rFonts w:ascii="Arial" w:hAnsi="Arial" w:cs="Arial"/>
          <w:sz w:val="20"/>
          <w:szCs w:val="20"/>
        </w:rPr>
        <w:t>,</w:t>
      </w:r>
      <w:r w:rsidR="009C48E1" w:rsidRPr="00FD5450">
        <w:rPr>
          <w:rFonts w:ascii="Arial" w:hAnsi="Arial" w:cs="Arial"/>
          <w:sz w:val="20"/>
          <w:szCs w:val="20"/>
        </w:rPr>
        <w:t xml:space="preserve"> </w:t>
      </w:r>
      <w:r w:rsidR="00150EAA" w:rsidRPr="00FD5450">
        <w:rPr>
          <w:rFonts w:ascii="Arial" w:hAnsi="Arial" w:cs="Arial"/>
          <w:sz w:val="20"/>
          <w:szCs w:val="20"/>
        </w:rPr>
        <w:t xml:space="preserve">en </w:t>
      </w:r>
      <w:r w:rsidR="009C48E1" w:rsidRPr="00FD5450">
        <w:rPr>
          <w:rFonts w:ascii="Arial" w:hAnsi="Arial" w:cs="Arial"/>
          <w:sz w:val="20"/>
          <w:szCs w:val="20"/>
        </w:rPr>
        <w:t>1969</w:t>
      </w:r>
      <w:bookmarkEnd w:id="30"/>
      <w:r w:rsidR="009C48E1" w:rsidRPr="00FD5450">
        <w:rPr>
          <w:rFonts w:ascii="Arial" w:hAnsi="Arial" w:cs="Arial"/>
          <w:sz w:val="20"/>
          <w:szCs w:val="20"/>
        </w:rPr>
        <w:t xml:space="preserve"> fueron los primeros en clasificar la morfología del </w:t>
      </w:r>
      <w:r w:rsidR="00A9280C" w:rsidRPr="00FD5450">
        <w:rPr>
          <w:rFonts w:ascii="Arial" w:hAnsi="Arial" w:cs="Arial"/>
          <w:sz w:val="20"/>
          <w:szCs w:val="20"/>
        </w:rPr>
        <w:t>canal</w:t>
      </w:r>
      <w:r w:rsidR="009C48E1" w:rsidRPr="00FD5450">
        <w:rPr>
          <w:rFonts w:ascii="Arial" w:hAnsi="Arial" w:cs="Arial"/>
          <w:sz w:val="20"/>
          <w:szCs w:val="20"/>
        </w:rPr>
        <w:t xml:space="preserve"> radicular de una sola raíz y posteriormente agregaron un tipo adicional </w:t>
      </w:r>
      <w:r w:rsidR="009C48E1" w:rsidRPr="00FD5450">
        <w:rPr>
          <w:rFonts w:ascii="Arial" w:hAnsi="Arial" w:cs="Arial"/>
          <w:sz w:val="20"/>
          <w:szCs w:val="20"/>
          <w:vertAlign w:val="superscript"/>
        </w:rPr>
        <w:t>(</w:t>
      </w:r>
      <w:r w:rsidR="008B1A9A" w:rsidRPr="00FD5450">
        <w:rPr>
          <w:rFonts w:ascii="Arial" w:hAnsi="Arial" w:cs="Arial"/>
          <w:sz w:val="20"/>
          <w:szCs w:val="20"/>
          <w:vertAlign w:val="superscript"/>
        </w:rPr>
        <w:t>2</w:t>
      </w:r>
      <w:r w:rsidR="00FA62B0" w:rsidRPr="00FD5450">
        <w:rPr>
          <w:rFonts w:ascii="Arial" w:hAnsi="Arial" w:cs="Arial"/>
          <w:sz w:val="20"/>
          <w:szCs w:val="20"/>
          <w:vertAlign w:val="superscript"/>
        </w:rPr>
        <w:t>2</w:t>
      </w:r>
      <w:r w:rsidR="003E6534" w:rsidRPr="00FD5450">
        <w:rPr>
          <w:rFonts w:ascii="Arial" w:hAnsi="Arial" w:cs="Arial"/>
          <w:sz w:val="20"/>
          <w:szCs w:val="20"/>
          <w:vertAlign w:val="superscript"/>
        </w:rPr>
        <w:t>)</w:t>
      </w:r>
      <w:r w:rsidR="003E6534" w:rsidRPr="00FD5450">
        <w:rPr>
          <w:rFonts w:ascii="Arial" w:hAnsi="Arial" w:cs="Arial"/>
          <w:sz w:val="20"/>
          <w:szCs w:val="20"/>
        </w:rPr>
        <w:t xml:space="preserve">. </w:t>
      </w:r>
      <w:r w:rsidR="009C48E1" w:rsidRPr="00FD5450">
        <w:rPr>
          <w:rFonts w:ascii="Arial" w:hAnsi="Arial" w:cs="Arial"/>
          <w:sz w:val="20"/>
          <w:szCs w:val="20"/>
        </w:rPr>
        <w:t>En 1984, Vertucci reconoció otros SCR complejos</w:t>
      </w:r>
      <w:r w:rsidR="005958B5">
        <w:rPr>
          <w:rFonts w:ascii="Arial" w:hAnsi="Arial" w:cs="Arial"/>
          <w:sz w:val="20"/>
          <w:szCs w:val="20"/>
        </w:rPr>
        <w:t xml:space="preserve">, </w:t>
      </w:r>
      <w:r w:rsidR="009C48E1" w:rsidRPr="00FD5450">
        <w:rPr>
          <w:rFonts w:ascii="Arial" w:hAnsi="Arial" w:cs="Arial"/>
          <w:sz w:val="20"/>
          <w:szCs w:val="20"/>
        </w:rPr>
        <w:t>y describió ocho tipos de configuración</w:t>
      </w:r>
      <w:r w:rsidR="005958B5">
        <w:rPr>
          <w:rFonts w:ascii="Arial" w:hAnsi="Arial" w:cs="Arial"/>
          <w:sz w:val="20"/>
          <w:szCs w:val="20"/>
        </w:rPr>
        <w:t>,</w:t>
      </w:r>
      <w:r w:rsidR="009C48E1" w:rsidRPr="00FD5450">
        <w:rPr>
          <w:rFonts w:ascii="Arial" w:hAnsi="Arial" w:cs="Arial"/>
          <w:sz w:val="20"/>
          <w:szCs w:val="20"/>
        </w:rPr>
        <w:t xml:space="preserve"> de acuerdo con el patrón de división en el </w:t>
      </w:r>
      <w:r w:rsidR="009C11F6" w:rsidRPr="00FD5450">
        <w:rPr>
          <w:rFonts w:ascii="Arial" w:hAnsi="Arial" w:cs="Arial"/>
          <w:sz w:val="20"/>
          <w:szCs w:val="20"/>
          <w:lang w:val="uz-Cyrl-UZ"/>
        </w:rPr>
        <w:t>CR</w:t>
      </w:r>
      <w:r w:rsidR="009C48E1" w:rsidRPr="00FD5450">
        <w:rPr>
          <w:rFonts w:ascii="Arial" w:hAnsi="Arial" w:cs="Arial"/>
          <w:sz w:val="20"/>
          <w:szCs w:val="20"/>
        </w:rPr>
        <w:t xml:space="preserve"> principal</w:t>
      </w:r>
      <w:r w:rsidR="005958B5">
        <w:rPr>
          <w:rFonts w:ascii="Arial" w:hAnsi="Arial" w:cs="Arial"/>
          <w:sz w:val="20"/>
          <w:szCs w:val="20"/>
        </w:rPr>
        <w:t>,</w:t>
      </w:r>
      <w:r w:rsidR="009C48E1" w:rsidRPr="00FD5450">
        <w:rPr>
          <w:rFonts w:ascii="Arial" w:hAnsi="Arial" w:cs="Arial"/>
          <w:sz w:val="20"/>
          <w:szCs w:val="20"/>
        </w:rPr>
        <w:t xml:space="preserve"> desde que emerge de la cámara pulpar</w:t>
      </w:r>
      <w:r w:rsidR="005958B5">
        <w:rPr>
          <w:rFonts w:ascii="Arial" w:hAnsi="Arial" w:cs="Arial"/>
          <w:sz w:val="20"/>
          <w:szCs w:val="20"/>
        </w:rPr>
        <w:t xml:space="preserve"> </w:t>
      </w:r>
      <w:r w:rsidR="005958B5" w:rsidRPr="005958B5">
        <w:rPr>
          <w:rFonts w:ascii="Arial" w:hAnsi="Arial" w:cs="Arial"/>
          <w:sz w:val="20"/>
          <w:szCs w:val="20"/>
        </w:rPr>
        <w:t>(CaP)</w:t>
      </w:r>
      <w:r w:rsidR="005958B5">
        <w:rPr>
          <w:rFonts w:ascii="Arial" w:hAnsi="Arial" w:cs="Arial"/>
          <w:sz w:val="20"/>
          <w:szCs w:val="20"/>
        </w:rPr>
        <w:t>,</w:t>
      </w:r>
      <w:r w:rsidR="009C48E1" w:rsidRPr="00FD5450">
        <w:rPr>
          <w:rFonts w:ascii="Arial" w:hAnsi="Arial" w:cs="Arial"/>
          <w:sz w:val="20"/>
          <w:szCs w:val="20"/>
        </w:rPr>
        <w:t xml:space="preserve"> hasta finalizar en el ápice de la raíz, y en 2005 realizó ajustes </w:t>
      </w:r>
      <w:r w:rsidR="006758DD" w:rsidRPr="00FD5450">
        <w:rPr>
          <w:rFonts w:ascii="Arial" w:hAnsi="Arial" w:cs="Arial"/>
          <w:sz w:val="20"/>
          <w:szCs w:val="20"/>
        </w:rPr>
        <w:t xml:space="preserve">a su clasificación inicial </w:t>
      </w:r>
      <w:r w:rsidR="009C48E1" w:rsidRPr="00FD5450">
        <w:rPr>
          <w:rFonts w:ascii="Arial" w:hAnsi="Arial" w:cs="Arial"/>
          <w:sz w:val="20"/>
          <w:szCs w:val="20"/>
          <w:vertAlign w:val="superscript"/>
        </w:rPr>
        <w:t>(</w:t>
      </w:r>
      <w:r w:rsidR="008B1A9A" w:rsidRPr="00FD5450">
        <w:rPr>
          <w:rFonts w:ascii="Arial" w:hAnsi="Arial" w:cs="Arial"/>
          <w:sz w:val="20"/>
          <w:szCs w:val="20"/>
          <w:vertAlign w:val="superscript"/>
        </w:rPr>
        <w:t>2</w:t>
      </w:r>
      <w:r w:rsidR="00CF6E0B" w:rsidRPr="00FD5450">
        <w:rPr>
          <w:rFonts w:ascii="Arial" w:hAnsi="Arial" w:cs="Arial"/>
          <w:sz w:val="20"/>
          <w:szCs w:val="20"/>
          <w:vertAlign w:val="superscript"/>
        </w:rPr>
        <w:t>3</w:t>
      </w:r>
      <w:r w:rsidR="003E6534" w:rsidRPr="00FD5450">
        <w:rPr>
          <w:rFonts w:ascii="Arial" w:hAnsi="Arial" w:cs="Arial"/>
          <w:sz w:val="20"/>
          <w:szCs w:val="20"/>
          <w:vertAlign w:val="superscript"/>
        </w:rPr>
        <w:t>)</w:t>
      </w:r>
      <w:r w:rsidR="002B527F" w:rsidRPr="00FD5450">
        <w:rPr>
          <w:rFonts w:ascii="Arial" w:hAnsi="Arial" w:cs="Arial"/>
          <w:sz w:val="20"/>
          <w:szCs w:val="20"/>
          <w:vertAlign w:val="superscript"/>
        </w:rPr>
        <w:t xml:space="preserve"> </w:t>
      </w:r>
      <w:r w:rsidR="00E4183E" w:rsidRPr="00FD5450">
        <w:rPr>
          <w:rFonts w:ascii="Arial" w:hAnsi="Arial" w:cs="Arial"/>
          <w:sz w:val="20"/>
          <w:szCs w:val="20"/>
        </w:rPr>
        <w:t>(</w:t>
      </w:r>
      <w:r w:rsidR="00B01847" w:rsidRPr="00FD5450">
        <w:rPr>
          <w:rFonts w:ascii="Arial" w:hAnsi="Arial" w:cs="Arial"/>
          <w:sz w:val="20"/>
          <w:szCs w:val="20"/>
        </w:rPr>
        <w:t xml:space="preserve">Figura 3). </w:t>
      </w:r>
    </w:p>
    <w:p w14:paraId="2F7E5E87" w14:textId="77777777" w:rsidR="0028365A" w:rsidRDefault="0028365A" w:rsidP="00FD5450">
      <w:pPr>
        <w:spacing w:after="0" w:line="240" w:lineRule="auto"/>
        <w:jc w:val="both"/>
        <w:rPr>
          <w:rFonts w:ascii="Arial" w:hAnsi="Arial" w:cs="Arial"/>
          <w:sz w:val="20"/>
          <w:szCs w:val="20"/>
        </w:rPr>
      </w:pPr>
    </w:p>
    <w:p w14:paraId="1F835E6D" w14:textId="77777777" w:rsidR="0028365A" w:rsidRDefault="0028365A" w:rsidP="00FD5450">
      <w:pPr>
        <w:spacing w:after="0" w:line="240" w:lineRule="auto"/>
        <w:jc w:val="both"/>
        <w:rPr>
          <w:rFonts w:ascii="Arial" w:hAnsi="Arial" w:cs="Arial"/>
          <w:sz w:val="20"/>
          <w:szCs w:val="20"/>
        </w:rPr>
      </w:pPr>
    </w:p>
    <w:p w14:paraId="339C6AEE" w14:textId="77777777" w:rsidR="0028365A" w:rsidRDefault="0028365A" w:rsidP="00FD5450">
      <w:pPr>
        <w:spacing w:after="0" w:line="240" w:lineRule="auto"/>
        <w:jc w:val="both"/>
        <w:rPr>
          <w:rFonts w:ascii="Arial" w:hAnsi="Arial" w:cs="Arial"/>
          <w:sz w:val="20"/>
          <w:szCs w:val="20"/>
        </w:rPr>
        <w:sectPr w:rsidR="0028365A" w:rsidSect="0028365A">
          <w:type w:val="continuous"/>
          <w:pgSz w:w="11907" w:h="16840" w:code="9"/>
          <w:pgMar w:top="1134" w:right="1418" w:bottom="1135" w:left="1418" w:header="709" w:footer="709" w:gutter="0"/>
          <w:cols w:num="2" w:space="567"/>
          <w:docGrid w:linePitch="360"/>
        </w:sectPr>
      </w:pPr>
    </w:p>
    <w:p w14:paraId="205A3F21" w14:textId="77777777" w:rsidR="0028365A" w:rsidRDefault="0028365A" w:rsidP="00FD5450">
      <w:pPr>
        <w:spacing w:after="0" w:line="240" w:lineRule="auto"/>
        <w:jc w:val="both"/>
        <w:rPr>
          <w:rFonts w:ascii="Arial" w:hAnsi="Arial" w:cs="Arial"/>
          <w:sz w:val="20"/>
          <w:szCs w:val="20"/>
        </w:rPr>
      </w:pPr>
    </w:p>
    <w:p w14:paraId="030E4617" w14:textId="77777777" w:rsidR="0028365A" w:rsidRDefault="0028365A" w:rsidP="00FD5450">
      <w:pPr>
        <w:spacing w:after="0" w:line="240" w:lineRule="auto"/>
        <w:jc w:val="both"/>
        <w:rPr>
          <w:rFonts w:ascii="Arial" w:hAnsi="Arial" w:cs="Arial"/>
          <w:sz w:val="20"/>
          <w:szCs w:val="20"/>
        </w:rPr>
      </w:pPr>
    </w:p>
    <w:p w14:paraId="33A7BC09" w14:textId="77777777" w:rsidR="00F26846" w:rsidRDefault="00F26846" w:rsidP="00FD5450">
      <w:pPr>
        <w:spacing w:after="0" w:line="240" w:lineRule="auto"/>
        <w:jc w:val="both"/>
        <w:rPr>
          <w:rFonts w:ascii="Arial" w:hAnsi="Arial" w:cs="Arial"/>
          <w:sz w:val="20"/>
          <w:szCs w:val="20"/>
        </w:rPr>
      </w:pPr>
    </w:p>
    <w:p w14:paraId="31C8F82D" w14:textId="77777777" w:rsidR="00F26846" w:rsidRPr="00FD5450" w:rsidRDefault="00F26846" w:rsidP="00FD5450">
      <w:pPr>
        <w:spacing w:after="0" w:line="240" w:lineRule="auto"/>
        <w:jc w:val="both"/>
        <w:rPr>
          <w:rFonts w:ascii="Arial" w:hAnsi="Arial" w:cs="Arial"/>
          <w:sz w:val="20"/>
          <w:szCs w:val="20"/>
        </w:rPr>
      </w:pPr>
    </w:p>
    <w:p w14:paraId="58E9B7D5" w14:textId="12A39FDE" w:rsidR="00450467" w:rsidRPr="00FD5450" w:rsidRDefault="00450467" w:rsidP="00916107">
      <w:pPr>
        <w:spacing w:after="0" w:line="240" w:lineRule="auto"/>
        <w:jc w:val="center"/>
        <w:rPr>
          <w:rFonts w:ascii="Arial" w:hAnsi="Arial" w:cs="Arial"/>
          <w:sz w:val="20"/>
          <w:szCs w:val="20"/>
        </w:rPr>
      </w:pPr>
      <w:r w:rsidRPr="00FD5450">
        <w:rPr>
          <w:rFonts w:ascii="Arial" w:hAnsi="Arial" w:cs="Arial"/>
          <w:noProof/>
          <w:sz w:val="20"/>
          <w:szCs w:val="20"/>
          <w:lang w:val="es-ES" w:eastAsia="es-ES"/>
        </w:rPr>
        <w:drawing>
          <wp:inline distT="0" distB="0" distL="0" distR="0" wp14:anchorId="668A2E34" wp14:editId="50F6ED1F">
            <wp:extent cx="4464050" cy="3028492"/>
            <wp:effectExtent l="0" t="0" r="0" b="635"/>
            <wp:docPr id="165495702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31201" cy="3074049"/>
                    </a:xfrm>
                    <a:prstGeom prst="rect">
                      <a:avLst/>
                    </a:prstGeom>
                    <a:noFill/>
                  </pic:spPr>
                </pic:pic>
              </a:graphicData>
            </a:graphic>
          </wp:inline>
        </w:drawing>
      </w:r>
    </w:p>
    <w:p w14:paraId="4D482937" w14:textId="77777777" w:rsidR="007174F1" w:rsidRPr="00FD5450" w:rsidRDefault="007174F1" w:rsidP="00FD5450">
      <w:pPr>
        <w:spacing w:after="0" w:line="240" w:lineRule="auto"/>
        <w:jc w:val="both"/>
        <w:rPr>
          <w:rFonts w:ascii="Arial" w:hAnsi="Arial" w:cs="Arial"/>
          <w:sz w:val="20"/>
          <w:szCs w:val="20"/>
        </w:rPr>
      </w:pPr>
      <w:bookmarkStart w:id="31" w:name="_Hlk170339809"/>
    </w:p>
    <w:p w14:paraId="0C0245EB" w14:textId="2C6B8EBA" w:rsidR="00450467" w:rsidRPr="00FD5450" w:rsidRDefault="00450467" w:rsidP="00366F86">
      <w:pPr>
        <w:spacing w:after="0" w:line="240" w:lineRule="auto"/>
        <w:jc w:val="center"/>
        <w:rPr>
          <w:rFonts w:ascii="Arial" w:hAnsi="Arial" w:cs="Arial"/>
          <w:sz w:val="20"/>
          <w:szCs w:val="20"/>
        </w:rPr>
      </w:pPr>
      <w:r w:rsidRPr="00FD5450">
        <w:rPr>
          <w:rFonts w:ascii="Arial" w:hAnsi="Arial" w:cs="Arial"/>
          <w:b/>
          <w:bCs/>
          <w:sz w:val="20"/>
          <w:szCs w:val="20"/>
        </w:rPr>
        <w:t xml:space="preserve">Figura </w:t>
      </w:r>
      <w:r w:rsidR="00600588" w:rsidRPr="00FD5450">
        <w:rPr>
          <w:rFonts w:ascii="Arial" w:hAnsi="Arial" w:cs="Arial"/>
          <w:b/>
          <w:bCs/>
          <w:sz w:val="20"/>
          <w:szCs w:val="20"/>
        </w:rPr>
        <w:t>3</w:t>
      </w:r>
      <w:r w:rsidRPr="00FD5450">
        <w:rPr>
          <w:rFonts w:ascii="Arial" w:hAnsi="Arial" w:cs="Arial"/>
          <w:b/>
          <w:bCs/>
          <w:sz w:val="20"/>
          <w:szCs w:val="20"/>
        </w:rPr>
        <w:t>.</w:t>
      </w:r>
      <w:r w:rsidRPr="00FD5450">
        <w:rPr>
          <w:rFonts w:ascii="Arial" w:hAnsi="Arial" w:cs="Arial"/>
          <w:sz w:val="20"/>
          <w:szCs w:val="20"/>
        </w:rPr>
        <w:t xml:space="preserve">  Clasificación de la morfología de los </w:t>
      </w:r>
      <w:r w:rsidR="00A9280C" w:rsidRPr="00FD5450">
        <w:rPr>
          <w:rFonts w:ascii="Arial" w:hAnsi="Arial" w:cs="Arial"/>
          <w:sz w:val="20"/>
          <w:szCs w:val="20"/>
        </w:rPr>
        <w:t>canal</w:t>
      </w:r>
      <w:r w:rsidR="00963C70" w:rsidRPr="00FD5450">
        <w:rPr>
          <w:rFonts w:ascii="Arial" w:hAnsi="Arial" w:cs="Arial"/>
          <w:sz w:val="20"/>
          <w:szCs w:val="20"/>
        </w:rPr>
        <w:t>e</w:t>
      </w:r>
      <w:r w:rsidRPr="00FD5450">
        <w:rPr>
          <w:rFonts w:ascii="Arial" w:hAnsi="Arial" w:cs="Arial"/>
          <w:sz w:val="20"/>
          <w:szCs w:val="20"/>
        </w:rPr>
        <w:t>s radiculares de acuerdo a Vertucci (2005).</w:t>
      </w:r>
    </w:p>
    <w:p w14:paraId="4BF90438" w14:textId="7ED8D7F9" w:rsidR="00450467" w:rsidRDefault="00450467" w:rsidP="00366F86">
      <w:pPr>
        <w:spacing w:after="0" w:line="240" w:lineRule="auto"/>
        <w:jc w:val="center"/>
        <w:rPr>
          <w:rFonts w:ascii="Arial" w:hAnsi="Arial" w:cs="Arial"/>
          <w:sz w:val="20"/>
          <w:szCs w:val="20"/>
        </w:rPr>
      </w:pPr>
      <w:r w:rsidRPr="00FD5450">
        <w:rPr>
          <w:rFonts w:ascii="Arial" w:hAnsi="Arial" w:cs="Arial"/>
          <w:sz w:val="20"/>
          <w:szCs w:val="20"/>
        </w:rPr>
        <w:t xml:space="preserve">Fuente: Ahmed </w:t>
      </w:r>
      <w:r w:rsidRPr="00FD5450">
        <w:rPr>
          <w:rFonts w:ascii="Arial" w:hAnsi="Arial" w:cs="Arial"/>
          <w:i/>
          <w:iCs/>
          <w:sz w:val="20"/>
          <w:szCs w:val="20"/>
        </w:rPr>
        <w:t>et al</w:t>
      </w:r>
      <w:r w:rsidRPr="00FD5450">
        <w:rPr>
          <w:rFonts w:ascii="Arial" w:hAnsi="Arial" w:cs="Arial"/>
          <w:sz w:val="20"/>
          <w:szCs w:val="20"/>
        </w:rPr>
        <w:t>, 2017</w:t>
      </w:r>
    </w:p>
    <w:p w14:paraId="124B0361" w14:textId="77777777" w:rsidR="00366F86" w:rsidRDefault="00366F86" w:rsidP="00366F86">
      <w:pPr>
        <w:spacing w:after="0" w:line="240" w:lineRule="auto"/>
        <w:rPr>
          <w:rFonts w:ascii="Arial" w:hAnsi="Arial" w:cs="Arial"/>
          <w:sz w:val="20"/>
          <w:szCs w:val="20"/>
        </w:rPr>
      </w:pPr>
    </w:p>
    <w:bookmarkEnd w:id="31"/>
    <w:p w14:paraId="1F7A0AEA" w14:textId="77777777" w:rsidR="007F1910" w:rsidRDefault="007F1910" w:rsidP="00FD5450">
      <w:pPr>
        <w:spacing w:after="0" w:line="240" w:lineRule="auto"/>
        <w:jc w:val="both"/>
        <w:rPr>
          <w:rFonts w:ascii="Arial" w:hAnsi="Arial" w:cs="Arial"/>
          <w:sz w:val="20"/>
          <w:szCs w:val="20"/>
        </w:rPr>
      </w:pPr>
    </w:p>
    <w:p w14:paraId="56BD71B6" w14:textId="77777777" w:rsidR="00366F86" w:rsidRDefault="00366F86" w:rsidP="00FD5450">
      <w:pPr>
        <w:spacing w:after="0" w:line="240" w:lineRule="auto"/>
        <w:jc w:val="both"/>
        <w:rPr>
          <w:rFonts w:ascii="Arial" w:hAnsi="Arial" w:cs="Arial"/>
          <w:sz w:val="20"/>
          <w:szCs w:val="20"/>
        </w:rPr>
        <w:sectPr w:rsidR="00366F86" w:rsidSect="00241BE0">
          <w:type w:val="continuous"/>
          <w:pgSz w:w="11907" w:h="16840" w:code="9"/>
          <w:pgMar w:top="1276" w:right="1418" w:bottom="992" w:left="1418" w:header="709" w:footer="709" w:gutter="0"/>
          <w:cols w:space="708"/>
          <w:docGrid w:linePitch="360"/>
        </w:sectPr>
      </w:pPr>
    </w:p>
    <w:p w14:paraId="33F1084E" w14:textId="600D1678" w:rsidR="005307F4" w:rsidRDefault="00054A56" w:rsidP="00FD5450">
      <w:pPr>
        <w:spacing w:after="0" w:line="240" w:lineRule="auto"/>
        <w:jc w:val="both"/>
        <w:rPr>
          <w:rFonts w:ascii="Arial" w:hAnsi="Arial" w:cs="Arial"/>
          <w:sz w:val="20"/>
          <w:szCs w:val="20"/>
        </w:rPr>
      </w:pPr>
      <w:r w:rsidRPr="00FD5450">
        <w:rPr>
          <w:rFonts w:ascii="Arial" w:hAnsi="Arial" w:cs="Arial"/>
          <w:sz w:val="20"/>
          <w:szCs w:val="20"/>
        </w:rPr>
        <w:lastRenderedPageBreak/>
        <w:t>En el ámbito clínico la TCHC ha sido utilizada para estudiar las raíces y la morfología del SCR en grupos poblacionales</w:t>
      </w:r>
      <w:r w:rsidR="00B8756F" w:rsidRPr="00FD5450">
        <w:rPr>
          <w:rFonts w:ascii="Arial" w:hAnsi="Arial" w:cs="Arial"/>
          <w:sz w:val="20"/>
          <w:szCs w:val="20"/>
        </w:rPr>
        <w:t xml:space="preserve"> y se ha constituido en una herramienta útil para la detección de canales no visualizados y manejo de dientes con una morfología compleja</w:t>
      </w:r>
      <w:bookmarkStart w:id="32" w:name="_Hlk166001206"/>
      <w:r w:rsidR="00C7492E" w:rsidRPr="00FD5450">
        <w:rPr>
          <w:rFonts w:ascii="Arial" w:hAnsi="Arial" w:cs="Arial"/>
          <w:sz w:val="20"/>
          <w:szCs w:val="20"/>
        </w:rPr>
        <w:t xml:space="preserve"> </w:t>
      </w:r>
      <w:r w:rsidR="00C7492E" w:rsidRPr="00FD5450">
        <w:rPr>
          <w:rFonts w:ascii="Arial" w:hAnsi="Arial" w:cs="Arial"/>
          <w:sz w:val="20"/>
          <w:szCs w:val="20"/>
          <w:vertAlign w:val="superscript"/>
        </w:rPr>
        <w:t>(</w:t>
      </w:r>
      <w:r w:rsidR="005620AB" w:rsidRPr="00FD5450">
        <w:rPr>
          <w:rFonts w:ascii="Arial" w:hAnsi="Arial" w:cs="Arial"/>
          <w:sz w:val="20"/>
          <w:szCs w:val="20"/>
          <w:vertAlign w:val="superscript"/>
        </w:rPr>
        <w:t>2</w:t>
      </w:r>
      <w:r w:rsidR="00CF6E0B" w:rsidRPr="00FD5450">
        <w:rPr>
          <w:rFonts w:ascii="Arial" w:hAnsi="Arial" w:cs="Arial"/>
          <w:sz w:val="20"/>
          <w:szCs w:val="20"/>
          <w:vertAlign w:val="superscript"/>
        </w:rPr>
        <w:t>4</w:t>
      </w:r>
      <w:r w:rsidR="003E6534" w:rsidRPr="00FD5450">
        <w:rPr>
          <w:rFonts w:ascii="Arial" w:hAnsi="Arial" w:cs="Arial"/>
          <w:sz w:val="20"/>
          <w:szCs w:val="20"/>
          <w:vertAlign w:val="superscript"/>
        </w:rPr>
        <w:t>)</w:t>
      </w:r>
      <w:bookmarkEnd w:id="32"/>
      <w:r w:rsidR="004B2231" w:rsidRPr="00FD5450">
        <w:rPr>
          <w:rFonts w:ascii="Arial" w:hAnsi="Arial" w:cs="Arial"/>
          <w:sz w:val="20"/>
          <w:szCs w:val="20"/>
        </w:rPr>
        <w:t xml:space="preserve">. </w:t>
      </w:r>
      <w:r w:rsidR="005307F4" w:rsidRPr="00FD5450">
        <w:rPr>
          <w:rFonts w:ascii="Arial" w:hAnsi="Arial" w:cs="Arial"/>
          <w:sz w:val="20"/>
          <w:szCs w:val="20"/>
        </w:rPr>
        <w:t xml:space="preserve">La aplicación de la microtomografía computarizada en estudios experimentales ha generado valiosa información acerca </w:t>
      </w:r>
      <w:r w:rsidR="00CD6CBD" w:rsidRPr="00FD5450">
        <w:rPr>
          <w:rFonts w:ascii="Arial" w:hAnsi="Arial" w:cs="Arial"/>
          <w:sz w:val="20"/>
          <w:szCs w:val="20"/>
        </w:rPr>
        <w:t xml:space="preserve">de </w:t>
      </w:r>
      <w:r w:rsidR="005307F4" w:rsidRPr="00FD5450">
        <w:rPr>
          <w:rFonts w:ascii="Arial" w:hAnsi="Arial" w:cs="Arial"/>
          <w:sz w:val="20"/>
          <w:szCs w:val="20"/>
        </w:rPr>
        <w:t xml:space="preserve">configuración de </w:t>
      </w:r>
      <w:r w:rsidR="00095DC6" w:rsidRPr="00FD5450">
        <w:rPr>
          <w:rFonts w:ascii="Arial" w:hAnsi="Arial" w:cs="Arial"/>
          <w:sz w:val="20"/>
          <w:szCs w:val="20"/>
        </w:rPr>
        <w:t>CR</w:t>
      </w:r>
      <w:r w:rsidR="005307F4" w:rsidRPr="00FD5450">
        <w:rPr>
          <w:rFonts w:ascii="Arial" w:hAnsi="Arial" w:cs="Arial"/>
          <w:sz w:val="20"/>
          <w:szCs w:val="20"/>
        </w:rPr>
        <w:t xml:space="preserve"> </w:t>
      </w:r>
      <w:r w:rsidR="00EA7C70" w:rsidRPr="00FD5450">
        <w:rPr>
          <w:rFonts w:ascii="Arial" w:hAnsi="Arial" w:cs="Arial"/>
          <w:sz w:val="20"/>
          <w:szCs w:val="20"/>
        </w:rPr>
        <w:t xml:space="preserve">y </w:t>
      </w:r>
      <w:r w:rsidR="008D10DC" w:rsidRPr="00FD5450">
        <w:rPr>
          <w:rFonts w:ascii="Arial" w:hAnsi="Arial" w:cs="Arial"/>
          <w:sz w:val="20"/>
          <w:szCs w:val="20"/>
        </w:rPr>
        <w:t xml:space="preserve">sus </w:t>
      </w:r>
      <w:r w:rsidR="005307F4" w:rsidRPr="00FD5450">
        <w:rPr>
          <w:rFonts w:ascii="Arial" w:hAnsi="Arial" w:cs="Arial"/>
          <w:sz w:val="20"/>
          <w:szCs w:val="20"/>
        </w:rPr>
        <w:t xml:space="preserve">variaciones </w:t>
      </w:r>
      <w:r w:rsidR="005307F4" w:rsidRPr="00FD5450">
        <w:rPr>
          <w:rFonts w:ascii="Arial" w:hAnsi="Arial" w:cs="Arial"/>
          <w:sz w:val="20"/>
          <w:szCs w:val="20"/>
          <w:vertAlign w:val="superscript"/>
        </w:rPr>
        <w:t>(</w:t>
      </w:r>
      <w:bookmarkStart w:id="33" w:name="_Hlk166001357"/>
      <w:r w:rsidR="00CD6CBD" w:rsidRPr="00FD5450">
        <w:rPr>
          <w:rFonts w:ascii="Arial" w:hAnsi="Arial" w:cs="Arial"/>
          <w:sz w:val="20"/>
          <w:szCs w:val="20"/>
          <w:vertAlign w:val="superscript"/>
        </w:rPr>
        <w:t>2</w:t>
      </w:r>
      <w:r w:rsidR="00CF6E0B" w:rsidRPr="00FD5450">
        <w:rPr>
          <w:rFonts w:ascii="Arial" w:hAnsi="Arial" w:cs="Arial"/>
          <w:sz w:val="20"/>
          <w:szCs w:val="20"/>
          <w:vertAlign w:val="superscript"/>
        </w:rPr>
        <w:t>5</w:t>
      </w:r>
      <w:r w:rsidR="00A61B5D" w:rsidRPr="00FD5450">
        <w:rPr>
          <w:rFonts w:ascii="Arial" w:hAnsi="Arial" w:cs="Arial"/>
          <w:sz w:val="20"/>
          <w:szCs w:val="20"/>
          <w:vertAlign w:val="superscript"/>
        </w:rPr>
        <w:t>)</w:t>
      </w:r>
      <w:bookmarkEnd w:id="33"/>
      <w:r w:rsidR="00B8756F" w:rsidRPr="00FD5450">
        <w:rPr>
          <w:rFonts w:ascii="Arial" w:hAnsi="Arial" w:cs="Arial"/>
          <w:sz w:val="20"/>
          <w:szCs w:val="20"/>
        </w:rPr>
        <w:t>.</w:t>
      </w:r>
      <w:r w:rsidR="005307F4" w:rsidRPr="00FD5450">
        <w:rPr>
          <w:rFonts w:ascii="Arial" w:hAnsi="Arial" w:cs="Arial"/>
          <w:sz w:val="20"/>
          <w:szCs w:val="20"/>
        </w:rPr>
        <w:t xml:space="preserve"> </w:t>
      </w:r>
      <w:r w:rsidR="00DB4B1C" w:rsidRPr="00FD5450">
        <w:rPr>
          <w:rFonts w:ascii="Arial" w:hAnsi="Arial" w:cs="Arial"/>
          <w:sz w:val="20"/>
          <w:szCs w:val="20"/>
        </w:rPr>
        <w:t xml:space="preserve"> </w:t>
      </w:r>
      <w:bookmarkStart w:id="34" w:name="_Hlk166001385"/>
      <w:r w:rsidR="005307F4" w:rsidRPr="00FD5450">
        <w:rPr>
          <w:rFonts w:ascii="Arial" w:hAnsi="Arial" w:cs="Arial"/>
          <w:sz w:val="20"/>
          <w:szCs w:val="20"/>
        </w:rPr>
        <w:t xml:space="preserve">Ahmed </w:t>
      </w:r>
      <w:r w:rsidR="005307F4" w:rsidRPr="00FD5450">
        <w:rPr>
          <w:rFonts w:ascii="Arial" w:hAnsi="Arial" w:cs="Arial"/>
          <w:i/>
          <w:iCs/>
          <w:sz w:val="20"/>
          <w:szCs w:val="20"/>
        </w:rPr>
        <w:t>et al</w:t>
      </w:r>
      <w:r w:rsidR="005307F4" w:rsidRPr="00FD5450">
        <w:rPr>
          <w:rFonts w:ascii="Arial" w:hAnsi="Arial" w:cs="Arial"/>
          <w:sz w:val="20"/>
          <w:szCs w:val="20"/>
        </w:rPr>
        <w:t>.</w:t>
      </w:r>
      <w:r w:rsidR="00762967" w:rsidRPr="00FD5450">
        <w:rPr>
          <w:rFonts w:ascii="Arial" w:hAnsi="Arial" w:cs="Arial"/>
          <w:sz w:val="20"/>
          <w:szCs w:val="20"/>
        </w:rPr>
        <w:t>,</w:t>
      </w:r>
      <w:r w:rsidR="005307F4" w:rsidRPr="00FD5450">
        <w:rPr>
          <w:rFonts w:ascii="Arial" w:hAnsi="Arial" w:cs="Arial"/>
          <w:sz w:val="20"/>
          <w:szCs w:val="20"/>
        </w:rPr>
        <w:t xml:space="preserve"> </w:t>
      </w:r>
      <w:bookmarkEnd w:id="34"/>
      <w:r w:rsidR="005307F4" w:rsidRPr="00FD5450">
        <w:rPr>
          <w:rFonts w:ascii="Arial" w:hAnsi="Arial" w:cs="Arial"/>
          <w:sz w:val="20"/>
          <w:szCs w:val="20"/>
        </w:rPr>
        <w:t xml:space="preserve">utilizando microtomografía proponen un nuevo sistema de codificación del SCR, con énfasis en aspectos básicos de la anatomía de cámara pulpar, raíz y </w:t>
      </w:r>
      <w:r w:rsidR="00536583" w:rsidRPr="00FD5450">
        <w:rPr>
          <w:rFonts w:ascii="Arial" w:hAnsi="Arial" w:cs="Arial"/>
          <w:sz w:val="20"/>
          <w:szCs w:val="20"/>
        </w:rPr>
        <w:t>CR</w:t>
      </w:r>
      <w:r w:rsidR="005307F4" w:rsidRPr="00FD5450">
        <w:rPr>
          <w:rFonts w:ascii="Arial" w:hAnsi="Arial" w:cs="Arial"/>
          <w:sz w:val="20"/>
          <w:szCs w:val="20"/>
        </w:rPr>
        <w:t xml:space="preserve">. Este sistema proporciona información detallada sobre los dientes, número y configuración tanto de raíces como de </w:t>
      </w:r>
      <w:r w:rsidR="00056EF9" w:rsidRPr="00FD5450">
        <w:rPr>
          <w:rFonts w:ascii="Arial" w:hAnsi="Arial" w:cs="Arial"/>
          <w:sz w:val="20"/>
          <w:szCs w:val="20"/>
        </w:rPr>
        <w:t>CR</w:t>
      </w:r>
      <w:r w:rsidR="005307F4" w:rsidRPr="00FD5450">
        <w:rPr>
          <w:rFonts w:ascii="Arial" w:hAnsi="Arial" w:cs="Arial"/>
          <w:sz w:val="20"/>
          <w:szCs w:val="20"/>
        </w:rPr>
        <w:t xml:space="preserve">, además de </w:t>
      </w:r>
      <w:r w:rsidR="00A9280C" w:rsidRPr="00FD5450">
        <w:rPr>
          <w:rFonts w:ascii="Arial" w:hAnsi="Arial" w:cs="Arial"/>
          <w:sz w:val="20"/>
          <w:szCs w:val="20"/>
        </w:rPr>
        <w:t>canal</w:t>
      </w:r>
      <w:r w:rsidR="00963C70" w:rsidRPr="00FD5450">
        <w:rPr>
          <w:rFonts w:ascii="Arial" w:hAnsi="Arial" w:cs="Arial"/>
          <w:sz w:val="20"/>
          <w:szCs w:val="20"/>
        </w:rPr>
        <w:t>e</w:t>
      </w:r>
      <w:r w:rsidR="005307F4" w:rsidRPr="00FD5450">
        <w:rPr>
          <w:rFonts w:ascii="Arial" w:hAnsi="Arial" w:cs="Arial"/>
          <w:sz w:val="20"/>
          <w:szCs w:val="20"/>
        </w:rPr>
        <w:t>s accesorios y anomalías dentales</w:t>
      </w:r>
      <w:r w:rsidRPr="00FD5450">
        <w:rPr>
          <w:rFonts w:ascii="Arial" w:hAnsi="Arial" w:cs="Arial"/>
          <w:sz w:val="20"/>
          <w:szCs w:val="20"/>
        </w:rPr>
        <w:t xml:space="preserve"> </w:t>
      </w:r>
      <w:bookmarkStart w:id="35" w:name="_Hlk170329269"/>
      <w:r w:rsidRPr="00FD5450">
        <w:rPr>
          <w:rFonts w:ascii="Arial" w:hAnsi="Arial" w:cs="Arial"/>
          <w:sz w:val="20"/>
          <w:szCs w:val="20"/>
          <w:vertAlign w:val="superscript"/>
        </w:rPr>
        <w:t>(</w:t>
      </w:r>
      <w:r w:rsidR="00CD6CBD" w:rsidRPr="00FD5450">
        <w:rPr>
          <w:rFonts w:ascii="Arial" w:hAnsi="Arial" w:cs="Arial"/>
          <w:sz w:val="20"/>
          <w:szCs w:val="20"/>
          <w:vertAlign w:val="superscript"/>
        </w:rPr>
        <w:t>2</w:t>
      </w:r>
      <w:r w:rsidR="00CF6E0B" w:rsidRPr="00FD5450">
        <w:rPr>
          <w:rFonts w:ascii="Arial" w:hAnsi="Arial" w:cs="Arial"/>
          <w:sz w:val="20"/>
          <w:szCs w:val="20"/>
          <w:vertAlign w:val="superscript"/>
        </w:rPr>
        <w:t>6</w:t>
      </w:r>
      <w:r w:rsidR="00A61B5D" w:rsidRPr="00FD5450">
        <w:rPr>
          <w:rFonts w:ascii="Arial" w:hAnsi="Arial" w:cs="Arial"/>
          <w:sz w:val="20"/>
          <w:szCs w:val="20"/>
          <w:vertAlign w:val="superscript"/>
        </w:rPr>
        <w:t>)</w:t>
      </w:r>
      <w:bookmarkEnd w:id="35"/>
      <w:r w:rsidR="00762967" w:rsidRPr="00FD5450">
        <w:rPr>
          <w:rFonts w:ascii="Arial" w:hAnsi="Arial" w:cs="Arial"/>
          <w:sz w:val="20"/>
          <w:szCs w:val="20"/>
        </w:rPr>
        <w:t>.</w:t>
      </w:r>
    </w:p>
    <w:p w14:paraId="73448210" w14:textId="77777777" w:rsidR="00366F86" w:rsidRPr="00FD5450" w:rsidRDefault="00366F86" w:rsidP="00FD5450">
      <w:pPr>
        <w:spacing w:after="0" w:line="240" w:lineRule="auto"/>
        <w:jc w:val="both"/>
        <w:rPr>
          <w:rFonts w:ascii="Arial" w:hAnsi="Arial" w:cs="Arial"/>
          <w:sz w:val="20"/>
          <w:szCs w:val="20"/>
        </w:rPr>
      </w:pPr>
    </w:p>
    <w:p w14:paraId="044BD9C7" w14:textId="7ADAE1CD" w:rsidR="00223A34" w:rsidRPr="00FD5450" w:rsidRDefault="00223A34" w:rsidP="00FD5450">
      <w:pPr>
        <w:spacing w:after="0" w:line="240" w:lineRule="auto"/>
        <w:jc w:val="both"/>
        <w:rPr>
          <w:rFonts w:ascii="Arial" w:hAnsi="Arial" w:cs="Arial"/>
          <w:sz w:val="20"/>
          <w:szCs w:val="20"/>
        </w:rPr>
      </w:pPr>
      <w:r w:rsidRPr="00FD5450">
        <w:rPr>
          <w:rFonts w:ascii="Arial" w:hAnsi="Arial" w:cs="Arial"/>
          <w:b/>
          <w:bCs/>
          <w:sz w:val="20"/>
          <w:szCs w:val="20"/>
        </w:rPr>
        <w:t>Precisiones</w:t>
      </w:r>
      <w:r w:rsidR="001B697F" w:rsidRPr="00FD5450">
        <w:rPr>
          <w:rFonts w:ascii="Arial" w:hAnsi="Arial" w:cs="Arial"/>
          <w:b/>
          <w:bCs/>
          <w:sz w:val="20"/>
          <w:szCs w:val="20"/>
        </w:rPr>
        <w:t xml:space="preserve">. </w:t>
      </w:r>
      <w:r w:rsidR="005E1555" w:rsidRPr="00FD5450">
        <w:rPr>
          <w:rFonts w:ascii="Arial" w:hAnsi="Arial" w:cs="Arial"/>
          <w:sz w:val="20"/>
          <w:szCs w:val="20"/>
        </w:rPr>
        <w:t xml:space="preserve">La clasificación de Vertucci, </w:t>
      </w:r>
      <w:r w:rsidR="00632B77" w:rsidRPr="00FD5450">
        <w:rPr>
          <w:rFonts w:ascii="Arial" w:hAnsi="Arial" w:cs="Arial"/>
          <w:sz w:val="20"/>
          <w:szCs w:val="20"/>
        </w:rPr>
        <w:t>es</w:t>
      </w:r>
      <w:r w:rsidR="005E1555" w:rsidRPr="00FD5450">
        <w:rPr>
          <w:rFonts w:ascii="Arial" w:hAnsi="Arial" w:cs="Arial"/>
          <w:sz w:val="20"/>
          <w:szCs w:val="20"/>
        </w:rPr>
        <w:t xml:space="preserve"> utilizada</w:t>
      </w:r>
      <w:r w:rsidR="00632B77" w:rsidRPr="00FD5450">
        <w:rPr>
          <w:rFonts w:ascii="Arial" w:hAnsi="Arial" w:cs="Arial"/>
          <w:sz w:val="20"/>
          <w:szCs w:val="20"/>
        </w:rPr>
        <w:t xml:space="preserve"> ampliamente por clínicos e investigadores,</w:t>
      </w:r>
      <w:r w:rsidR="005E1555" w:rsidRPr="00FD5450">
        <w:rPr>
          <w:rFonts w:ascii="Arial" w:hAnsi="Arial" w:cs="Arial"/>
          <w:sz w:val="20"/>
          <w:szCs w:val="20"/>
        </w:rPr>
        <w:t xml:space="preserve"> </w:t>
      </w:r>
      <w:r w:rsidRPr="00FD5450">
        <w:rPr>
          <w:rFonts w:ascii="Arial" w:hAnsi="Arial" w:cs="Arial"/>
          <w:sz w:val="20"/>
          <w:szCs w:val="20"/>
        </w:rPr>
        <w:t xml:space="preserve">Ahmed </w:t>
      </w:r>
      <w:r w:rsidRPr="00FD5450">
        <w:rPr>
          <w:rFonts w:ascii="Arial" w:hAnsi="Arial" w:cs="Arial"/>
          <w:i/>
          <w:iCs/>
          <w:sz w:val="20"/>
          <w:szCs w:val="20"/>
        </w:rPr>
        <w:t>et al</w:t>
      </w:r>
      <w:r w:rsidRPr="00FD5450">
        <w:rPr>
          <w:rFonts w:ascii="Arial" w:hAnsi="Arial" w:cs="Arial"/>
          <w:sz w:val="20"/>
          <w:szCs w:val="20"/>
        </w:rPr>
        <w:t>.,</w:t>
      </w:r>
      <w:r w:rsidR="00A860CF" w:rsidRPr="00FD5450">
        <w:rPr>
          <w:rFonts w:ascii="Arial" w:hAnsi="Arial" w:cs="Arial"/>
          <w:sz w:val="20"/>
          <w:szCs w:val="20"/>
        </w:rPr>
        <w:t xml:space="preserve"> </w:t>
      </w:r>
      <w:r w:rsidR="00A860CF" w:rsidRPr="00FD5450">
        <w:rPr>
          <w:rFonts w:ascii="Arial" w:hAnsi="Arial" w:cs="Arial"/>
          <w:sz w:val="20"/>
          <w:szCs w:val="20"/>
          <w:vertAlign w:val="superscript"/>
        </w:rPr>
        <w:t>(26)</w:t>
      </w:r>
      <w:r w:rsidRPr="00FD5450">
        <w:rPr>
          <w:rFonts w:ascii="Arial" w:hAnsi="Arial" w:cs="Arial"/>
          <w:sz w:val="20"/>
          <w:szCs w:val="20"/>
        </w:rPr>
        <w:t xml:space="preserve"> </w:t>
      </w:r>
      <w:r w:rsidR="00455DA5" w:rsidRPr="00FD5450">
        <w:rPr>
          <w:rFonts w:ascii="Arial" w:hAnsi="Arial" w:cs="Arial"/>
          <w:sz w:val="20"/>
          <w:szCs w:val="20"/>
        </w:rPr>
        <w:t xml:space="preserve">utilizando microtomografía computarizada </w:t>
      </w:r>
      <w:r w:rsidRPr="00FD5450">
        <w:rPr>
          <w:rFonts w:ascii="Arial" w:hAnsi="Arial" w:cs="Arial"/>
          <w:sz w:val="20"/>
          <w:szCs w:val="20"/>
        </w:rPr>
        <w:t>proponen una nueva clasificación</w:t>
      </w:r>
      <w:r w:rsidR="00632B77" w:rsidRPr="00FD5450">
        <w:rPr>
          <w:rFonts w:ascii="Arial" w:hAnsi="Arial" w:cs="Arial"/>
          <w:sz w:val="20"/>
          <w:szCs w:val="20"/>
        </w:rPr>
        <w:t xml:space="preserve">. La pertinencia y </w:t>
      </w:r>
      <w:r w:rsidR="005E1555" w:rsidRPr="00FD5450">
        <w:rPr>
          <w:rFonts w:ascii="Arial" w:hAnsi="Arial" w:cs="Arial"/>
          <w:sz w:val="20"/>
          <w:szCs w:val="20"/>
        </w:rPr>
        <w:t>utilización de descriptores de</w:t>
      </w:r>
      <w:r w:rsidR="00632B77" w:rsidRPr="00FD5450">
        <w:rPr>
          <w:rFonts w:ascii="Arial" w:hAnsi="Arial" w:cs="Arial"/>
          <w:sz w:val="20"/>
          <w:szCs w:val="20"/>
        </w:rPr>
        <w:t>l</w:t>
      </w:r>
      <w:r w:rsidR="005E1555" w:rsidRPr="00FD5450">
        <w:rPr>
          <w:rFonts w:ascii="Arial" w:hAnsi="Arial" w:cs="Arial"/>
          <w:sz w:val="20"/>
          <w:szCs w:val="20"/>
        </w:rPr>
        <w:t xml:space="preserve"> SCR es importante para desplegar un lenguaje común</w:t>
      </w:r>
      <w:r w:rsidR="00632B77" w:rsidRPr="00FD5450">
        <w:rPr>
          <w:rFonts w:ascii="Arial" w:hAnsi="Arial" w:cs="Arial"/>
          <w:sz w:val="20"/>
          <w:szCs w:val="20"/>
        </w:rPr>
        <w:t xml:space="preserve"> </w:t>
      </w:r>
      <w:r w:rsidR="009C11F6" w:rsidRPr="00FD5450">
        <w:rPr>
          <w:rFonts w:ascii="Arial" w:hAnsi="Arial" w:cs="Arial"/>
          <w:sz w:val="20"/>
          <w:szCs w:val="20"/>
          <w:lang w:val="uz-Cyrl-UZ"/>
        </w:rPr>
        <w:t>que oriente el diagnóstico y el plan de tratamiento</w:t>
      </w:r>
      <w:r w:rsidR="005E1555" w:rsidRPr="00FD5450">
        <w:rPr>
          <w:rFonts w:ascii="Arial" w:hAnsi="Arial" w:cs="Arial"/>
          <w:sz w:val="20"/>
          <w:szCs w:val="20"/>
        </w:rPr>
        <w:t>.</w:t>
      </w:r>
    </w:p>
    <w:p w14:paraId="18A87EF0" w14:textId="77777777" w:rsidR="001B697F" w:rsidRPr="00FD5450" w:rsidRDefault="001B697F" w:rsidP="00FD5450">
      <w:pPr>
        <w:spacing w:after="0" w:line="240" w:lineRule="auto"/>
        <w:jc w:val="both"/>
        <w:rPr>
          <w:rFonts w:ascii="Arial" w:hAnsi="Arial" w:cs="Arial"/>
          <w:b/>
          <w:bCs/>
          <w:iCs/>
          <w:sz w:val="20"/>
          <w:szCs w:val="20"/>
        </w:rPr>
      </w:pPr>
    </w:p>
    <w:p w14:paraId="7455B66E" w14:textId="1A17A884" w:rsidR="00E8473B" w:rsidRDefault="00E8473B" w:rsidP="00FD5450">
      <w:pPr>
        <w:spacing w:after="0" w:line="240" w:lineRule="auto"/>
        <w:jc w:val="both"/>
        <w:rPr>
          <w:rFonts w:ascii="Arial" w:hAnsi="Arial" w:cs="Arial"/>
          <w:b/>
          <w:bCs/>
          <w:iCs/>
          <w:sz w:val="20"/>
          <w:szCs w:val="20"/>
        </w:rPr>
      </w:pPr>
      <w:r w:rsidRPr="00FD5450">
        <w:rPr>
          <w:rFonts w:ascii="Arial" w:hAnsi="Arial" w:cs="Arial"/>
          <w:b/>
          <w:bCs/>
          <w:iCs/>
          <w:sz w:val="20"/>
          <w:szCs w:val="20"/>
        </w:rPr>
        <w:t xml:space="preserve">Caracterización del </w:t>
      </w:r>
      <w:r w:rsidR="00A9280C" w:rsidRPr="00FD5450">
        <w:rPr>
          <w:rFonts w:ascii="Arial" w:hAnsi="Arial" w:cs="Arial"/>
          <w:b/>
          <w:bCs/>
          <w:iCs/>
          <w:sz w:val="20"/>
          <w:szCs w:val="20"/>
        </w:rPr>
        <w:t>canal</w:t>
      </w:r>
      <w:r w:rsidRPr="00FD5450">
        <w:rPr>
          <w:rFonts w:ascii="Arial" w:hAnsi="Arial" w:cs="Arial"/>
          <w:b/>
          <w:bCs/>
          <w:iCs/>
          <w:sz w:val="20"/>
          <w:szCs w:val="20"/>
        </w:rPr>
        <w:t xml:space="preserve"> calcificado</w:t>
      </w:r>
    </w:p>
    <w:p w14:paraId="22B2C62B" w14:textId="77777777" w:rsidR="006567F6" w:rsidRPr="00FD5450" w:rsidRDefault="006567F6" w:rsidP="00FD5450">
      <w:pPr>
        <w:spacing w:after="0" w:line="240" w:lineRule="auto"/>
        <w:jc w:val="both"/>
        <w:rPr>
          <w:rFonts w:ascii="Arial" w:hAnsi="Arial" w:cs="Arial"/>
          <w:b/>
          <w:bCs/>
          <w:iCs/>
          <w:sz w:val="20"/>
          <w:szCs w:val="20"/>
        </w:rPr>
      </w:pPr>
    </w:p>
    <w:p w14:paraId="09DD0642" w14:textId="604729F4" w:rsidR="009A6C28" w:rsidRDefault="0023165F" w:rsidP="00FD5450">
      <w:pPr>
        <w:spacing w:after="0" w:line="240" w:lineRule="auto"/>
        <w:jc w:val="both"/>
        <w:rPr>
          <w:rFonts w:ascii="Arial" w:hAnsi="Arial" w:cs="Arial"/>
          <w:sz w:val="20"/>
          <w:szCs w:val="20"/>
        </w:rPr>
      </w:pPr>
      <w:r w:rsidRPr="00FD5450">
        <w:rPr>
          <w:rFonts w:ascii="Arial" w:hAnsi="Arial" w:cs="Arial"/>
          <w:sz w:val="20"/>
          <w:szCs w:val="20"/>
        </w:rPr>
        <w:t xml:space="preserve">La disminución parcial o total del tamaño de la </w:t>
      </w:r>
      <w:r w:rsidR="001E2B94" w:rsidRPr="001E2B94">
        <w:rPr>
          <w:rFonts w:ascii="Arial" w:hAnsi="Arial" w:cs="Arial"/>
          <w:sz w:val="20"/>
          <w:szCs w:val="20"/>
        </w:rPr>
        <w:t>CaP</w:t>
      </w:r>
      <w:r w:rsidR="001E2B94" w:rsidRPr="00FD5450">
        <w:rPr>
          <w:rFonts w:ascii="Arial" w:hAnsi="Arial" w:cs="Arial"/>
          <w:sz w:val="20"/>
          <w:szCs w:val="20"/>
        </w:rPr>
        <w:t xml:space="preserve"> </w:t>
      </w:r>
      <w:r w:rsidRPr="00FD5450">
        <w:rPr>
          <w:rFonts w:ascii="Arial" w:hAnsi="Arial" w:cs="Arial"/>
          <w:sz w:val="20"/>
          <w:szCs w:val="20"/>
        </w:rPr>
        <w:t xml:space="preserve">o del lumen del </w:t>
      </w:r>
      <w:r w:rsidR="002A4B2D" w:rsidRPr="00FD5450">
        <w:rPr>
          <w:rFonts w:ascii="Arial" w:hAnsi="Arial" w:cs="Arial"/>
          <w:sz w:val="20"/>
          <w:szCs w:val="20"/>
        </w:rPr>
        <w:t>CR</w:t>
      </w:r>
      <w:r w:rsidRPr="00FD5450">
        <w:rPr>
          <w:rFonts w:ascii="Arial" w:hAnsi="Arial" w:cs="Arial"/>
          <w:sz w:val="20"/>
          <w:szCs w:val="20"/>
        </w:rPr>
        <w:t xml:space="preserve"> (obliteración) puede </w:t>
      </w:r>
      <w:r w:rsidRPr="00FD5450">
        <w:rPr>
          <w:rFonts w:ascii="Arial" w:hAnsi="Arial" w:cs="Arial"/>
          <w:sz w:val="20"/>
          <w:szCs w:val="20"/>
        </w:rPr>
        <w:lastRenderedPageBreak/>
        <w:t xml:space="preserve">comprometer el acceso y por tanto complicar el tratamiento endodóntico </w:t>
      </w:r>
      <w:r w:rsidR="00611574" w:rsidRPr="00FD5450">
        <w:rPr>
          <w:rFonts w:ascii="Arial" w:hAnsi="Arial" w:cs="Arial"/>
          <w:sz w:val="20"/>
          <w:szCs w:val="20"/>
        </w:rPr>
        <w:t xml:space="preserve">(Figura 3). </w:t>
      </w:r>
      <w:r w:rsidRPr="00FD5450">
        <w:rPr>
          <w:rFonts w:ascii="Arial" w:hAnsi="Arial" w:cs="Arial"/>
          <w:sz w:val="20"/>
          <w:szCs w:val="20"/>
        </w:rPr>
        <w:t xml:space="preserve">Generalmente, la calcificación se desarrolla hacia el ápice, afectando primero la </w:t>
      </w:r>
      <w:r w:rsidR="00264CA5" w:rsidRPr="001E2B94">
        <w:rPr>
          <w:rFonts w:ascii="Arial" w:hAnsi="Arial" w:cs="Arial"/>
          <w:sz w:val="20"/>
          <w:szCs w:val="20"/>
        </w:rPr>
        <w:t>CaP</w:t>
      </w:r>
      <w:r w:rsidRPr="00FD5450">
        <w:rPr>
          <w:rFonts w:ascii="Arial" w:hAnsi="Arial" w:cs="Arial"/>
          <w:sz w:val="20"/>
          <w:szCs w:val="20"/>
        </w:rPr>
        <w:t xml:space="preserve"> y luego progresa hacia el </w:t>
      </w:r>
      <w:r w:rsidR="00056EF9" w:rsidRPr="00FD5450">
        <w:rPr>
          <w:rFonts w:ascii="Arial" w:hAnsi="Arial" w:cs="Arial"/>
          <w:sz w:val="20"/>
          <w:szCs w:val="20"/>
        </w:rPr>
        <w:t>CR</w:t>
      </w:r>
      <w:r w:rsidRPr="00FD5450">
        <w:rPr>
          <w:rFonts w:ascii="Arial" w:hAnsi="Arial" w:cs="Arial"/>
          <w:sz w:val="20"/>
          <w:szCs w:val="20"/>
        </w:rPr>
        <w:t xml:space="preserve"> </w:t>
      </w:r>
      <w:r w:rsidRPr="00FD5450">
        <w:rPr>
          <w:rFonts w:ascii="Arial" w:hAnsi="Arial" w:cs="Arial"/>
          <w:sz w:val="20"/>
          <w:szCs w:val="20"/>
          <w:vertAlign w:val="superscript"/>
        </w:rPr>
        <w:t>(</w:t>
      </w:r>
      <w:r w:rsidR="00014C14" w:rsidRPr="00FD5450">
        <w:rPr>
          <w:rFonts w:ascii="Arial" w:hAnsi="Arial" w:cs="Arial"/>
          <w:sz w:val="20"/>
          <w:szCs w:val="20"/>
          <w:vertAlign w:val="superscript"/>
        </w:rPr>
        <w:t>2</w:t>
      </w:r>
      <w:r w:rsidR="00CF6E0B" w:rsidRPr="00FD5450">
        <w:rPr>
          <w:rFonts w:ascii="Arial" w:hAnsi="Arial" w:cs="Arial"/>
          <w:sz w:val="20"/>
          <w:szCs w:val="20"/>
          <w:vertAlign w:val="superscript"/>
        </w:rPr>
        <w:t>7</w:t>
      </w:r>
      <w:r w:rsidR="00A61B5D" w:rsidRPr="00FD5450">
        <w:rPr>
          <w:rFonts w:ascii="Arial" w:hAnsi="Arial" w:cs="Arial"/>
          <w:sz w:val="20"/>
          <w:szCs w:val="20"/>
          <w:vertAlign w:val="superscript"/>
        </w:rPr>
        <w:t>)</w:t>
      </w:r>
      <w:r w:rsidRPr="00FD5450">
        <w:rPr>
          <w:rFonts w:ascii="Arial" w:hAnsi="Arial" w:cs="Arial"/>
          <w:sz w:val="20"/>
          <w:szCs w:val="20"/>
        </w:rPr>
        <w:t xml:space="preserve">. Es importante considerar que aun cuando la obliteración de la </w:t>
      </w:r>
      <w:r w:rsidR="004117FD" w:rsidRPr="00FD5450">
        <w:rPr>
          <w:rFonts w:ascii="Arial" w:hAnsi="Arial" w:cs="Arial"/>
          <w:sz w:val="20"/>
          <w:szCs w:val="20"/>
        </w:rPr>
        <w:t>C</w:t>
      </w:r>
      <w:r w:rsidR="00DF34D0" w:rsidRPr="00FD5450">
        <w:rPr>
          <w:rFonts w:ascii="Arial" w:hAnsi="Arial" w:cs="Arial"/>
          <w:sz w:val="20"/>
          <w:szCs w:val="20"/>
          <w:lang w:val="uz-Cyrl-UZ"/>
        </w:rPr>
        <w:t>a</w:t>
      </w:r>
      <w:r w:rsidR="004117FD" w:rsidRPr="00FD5450">
        <w:rPr>
          <w:rFonts w:ascii="Arial" w:hAnsi="Arial" w:cs="Arial"/>
          <w:sz w:val="20"/>
          <w:szCs w:val="20"/>
        </w:rPr>
        <w:t>P</w:t>
      </w:r>
      <w:r w:rsidRPr="00FD5450">
        <w:rPr>
          <w:rFonts w:ascii="Arial" w:hAnsi="Arial" w:cs="Arial"/>
          <w:sz w:val="20"/>
          <w:szCs w:val="20"/>
        </w:rPr>
        <w:t xml:space="preserve"> es aparentemente total, se ha comprobado histológicamente que existe un espacio pulpar remanente </w:t>
      </w:r>
      <w:r w:rsidRPr="00FD5450">
        <w:rPr>
          <w:rFonts w:ascii="Arial" w:hAnsi="Arial" w:cs="Arial"/>
          <w:sz w:val="20"/>
          <w:szCs w:val="20"/>
          <w:vertAlign w:val="superscript"/>
        </w:rPr>
        <w:t>(</w:t>
      </w:r>
      <w:r w:rsidR="00EF7E23" w:rsidRPr="00FD5450">
        <w:rPr>
          <w:rFonts w:ascii="Arial" w:hAnsi="Arial" w:cs="Arial"/>
          <w:sz w:val="20"/>
          <w:szCs w:val="20"/>
          <w:vertAlign w:val="superscript"/>
        </w:rPr>
        <w:t>2</w:t>
      </w:r>
      <w:r w:rsidR="00CF6E0B" w:rsidRPr="00FD5450">
        <w:rPr>
          <w:rFonts w:ascii="Arial" w:hAnsi="Arial" w:cs="Arial"/>
          <w:sz w:val="20"/>
          <w:szCs w:val="20"/>
          <w:vertAlign w:val="superscript"/>
        </w:rPr>
        <w:t>8</w:t>
      </w:r>
      <w:r w:rsidR="00A61B5D" w:rsidRPr="00FD5450">
        <w:rPr>
          <w:rFonts w:ascii="Arial" w:hAnsi="Arial" w:cs="Arial"/>
          <w:sz w:val="20"/>
          <w:szCs w:val="20"/>
          <w:vertAlign w:val="superscript"/>
        </w:rPr>
        <w:t>)</w:t>
      </w:r>
      <w:r w:rsidRPr="00FD5450">
        <w:rPr>
          <w:rFonts w:ascii="Arial" w:hAnsi="Arial" w:cs="Arial"/>
          <w:sz w:val="20"/>
          <w:szCs w:val="20"/>
        </w:rPr>
        <w:t>.</w:t>
      </w:r>
    </w:p>
    <w:p w14:paraId="4B14D0A2" w14:textId="77777777" w:rsidR="00366F86" w:rsidRPr="00FD5450" w:rsidRDefault="00366F86" w:rsidP="00FD5450">
      <w:pPr>
        <w:spacing w:after="0" w:line="240" w:lineRule="auto"/>
        <w:jc w:val="both"/>
        <w:rPr>
          <w:rFonts w:ascii="Arial" w:hAnsi="Arial" w:cs="Arial"/>
          <w:sz w:val="20"/>
          <w:szCs w:val="20"/>
        </w:rPr>
      </w:pPr>
    </w:p>
    <w:p w14:paraId="55766F59" w14:textId="70E6905F" w:rsidR="00150EAA" w:rsidRDefault="00B10ED7" w:rsidP="00FD5450">
      <w:pPr>
        <w:spacing w:after="0" w:line="240" w:lineRule="auto"/>
        <w:jc w:val="both"/>
        <w:rPr>
          <w:rFonts w:ascii="Arial" w:hAnsi="Arial" w:cs="Arial"/>
          <w:sz w:val="20"/>
          <w:szCs w:val="20"/>
        </w:rPr>
      </w:pPr>
      <w:r w:rsidRPr="00FD5450">
        <w:rPr>
          <w:rFonts w:ascii="Arial" w:hAnsi="Arial" w:cs="Arial"/>
          <w:sz w:val="20"/>
          <w:szCs w:val="20"/>
        </w:rPr>
        <w:t xml:space="preserve">La radiografía representa un </w:t>
      </w:r>
      <w:r w:rsidR="00EF44C4" w:rsidRPr="00FD5450">
        <w:rPr>
          <w:rFonts w:ascii="Arial" w:hAnsi="Arial" w:cs="Arial"/>
          <w:sz w:val="20"/>
          <w:szCs w:val="20"/>
        </w:rPr>
        <w:t>rol esencial en la terapia endodóntica</w:t>
      </w:r>
      <w:r w:rsidR="00B577B7" w:rsidRPr="00FD5450">
        <w:rPr>
          <w:rFonts w:ascii="Arial" w:hAnsi="Arial" w:cs="Arial"/>
          <w:sz w:val="20"/>
          <w:szCs w:val="20"/>
        </w:rPr>
        <w:t xml:space="preserve"> no solo en el diagnóstico sino en la evaluación </w:t>
      </w:r>
      <w:r w:rsidR="0038219F" w:rsidRPr="00FD5450">
        <w:rPr>
          <w:rFonts w:ascii="Arial" w:hAnsi="Arial" w:cs="Arial"/>
          <w:sz w:val="20"/>
          <w:szCs w:val="20"/>
          <w:lang w:val="uz-Cyrl-UZ"/>
        </w:rPr>
        <w:t xml:space="preserve">del </w:t>
      </w:r>
      <w:r w:rsidR="00EA09EE" w:rsidRPr="00FD5450">
        <w:rPr>
          <w:rFonts w:ascii="Arial" w:hAnsi="Arial" w:cs="Arial"/>
          <w:sz w:val="20"/>
          <w:szCs w:val="20"/>
          <w:lang w:val="uz-Cyrl-UZ"/>
        </w:rPr>
        <w:t>CaP</w:t>
      </w:r>
      <w:r w:rsidR="009C11F6" w:rsidRPr="00FD5450">
        <w:rPr>
          <w:rFonts w:ascii="Arial" w:hAnsi="Arial" w:cs="Arial"/>
          <w:sz w:val="20"/>
          <w:szCs w:val="20"/>
        </w:rPr>
        <w:t xml:space="preserve">, </w:t>
      </w:r>
      <w:r w:rsidR="00493A07" w:rsidRPr="00FD5450">
        <w:rPr>
          <w:rFonts w:ascii="Arial" w:hAnsi="Arial" w:cs="Arial"/>
          <w:sz w:val="20"/>
          <w:szCs w:val="20"/>
        </w:rPr>
        <w:t>concretamente en</w:t>
      </w:r>
      <w:r w:rsidR="00B577B7" w:rsidRPr="00FD5450">
        <w:rPr>
          <w:rFonts w:ascii="Arial" w:hAnsi="Arial" w:cs="Arial"/>
          <w:sz w:val="20"/>
          <w:szCs w:val="20"/>
        </w:rPr>
        <w:t xml:space="preserve"> </w:t>
      </w:r>
      <w:r w:rsidR="00493A07" w:rsidRPr="00FD5450">
        <w:rPr>
          <w:rFonts w:ascii="Arial" w:hAnsi="Arial" w:cs="Arial"/>
          <w:sz w:val="20"/>
          <w:szCs w:val="20"/>
        </w:rPr>
        <w:t xml:space="preserve">su </w:t>
      </w:r>
      <w:r w:rsidR="00B577B7" w:rsidRPr="00FD5450">
        <w:rPr>
          <w:rFonts w:ascii="Arial" w:hAnsi="Arial" w:cs="Arial"/>
          <w:sz w:val="20"/>
          <w:szCs w:val="20"/>
        </w:rPr>
        <w:t xml:space="preserve">tamaño, </w:t>
      </w:r>
      <w:r w:rsidR="005D5A1A" w:rsidRPr="00FD5450">
        <w:rPr>
          <w:rFonts w:ascii="Arial" w:hAnsi="Arial" w:cs="Arial"/>
          <w:sz w:val="20"/>
          <w:szCs w:val="20"/>
        </w:rPr>
        <w:t>forma, presencia de dilaceraciones</w:t>
      </w:r>
      <w:r w:rsidR="00C056EC" w:rsidRPr="00FD5450">
        <w:rPr>
          <w:rFonts w:ascii="Arial" w:hAnsi="Arial" w:cs="Arial"/>
          <w:sz w:val="20"/>
          <w:szCs w:val="20"/>
        </w:rPr>
        <w:t xml:space="preserve"> y </w:t>
      </w:r>
      <w:r w:rsidR="005D5A1A" w:rsidRPr="00FD5450">
        <w:rPr>
          <w:rFonts w:ascii="Arial" w:hAnsi="Arial" w:cs="Arial"/>
          <w:sz w:val="20"/>
          <w:szCs w:val="20"/>
        </w:rPr>
        <w:t>oblitera</w:t>
      </w:r>
      <w:r w:rsidR="00C056EC" w:rsidRPr="00FD5450">
        <w:rPr>
          <w:rFonts w:ascii="Arial" w:hAnsi="Arial" w:cs="Arial"/>
          <w:sz w:val="20"/>
          <w:szCs w:val="20"/>
        </w:rPr>
        <w:t>ci</w:t>
      </w:r>
      <w:r w:rsidR="00BF3DF6" w:rsidRPr="00FD5450">
        <w:rPr>
          <w:rFonts w:ascii="Arial" w:hAnsi="Arial" w:cs="Arial"/>
          <w:sz w:val="20"/>
          <w:szCs w:val="20"/>
        </w:rPr>
        <w:t>ones</w:t>
      </w:r>
      <w:r w:rsidR="005D5A1A" w:rsidRPr="00FD5450">
        <w:rPr>
          <w:rFonts w:ascii="Arial" w:hAnsi="Arial" w:cs="Arial"/>
          <w:sz w:val="20"/>
          <w:szCs w:val="20"/>
        </w:rPr>
        <w:t>.</w:t>
      </w:r>
      <w:r w:rsidR="00B577B7" w:rsidRPr="00FD5450">
        <w:rPr>
          <w:rFonts w:ascii="Arial" w:hAnsi="Arial" w:cs="Arial"/>
          <w:sz w:val="20"/>
          <w:szCs w:val="20"/>
        </w:rPr>
        <w:t xml:space="preserve"> </w:t>
      </w:r>
      <w:r w:rsidR="00004BC3" w:rsidRPr="00FD5450">
        <w:rPr>
          <w:rFonts w:ascii="Arial" w:hAnsi="Arial" w:cs="Arial"/>
          <w:sz w:val="20"/>
          <w:szCs w:val="20"/>
        </w:rPr>
        <w:t xml:space="preserve">La literatura destaca el uso de la TCHC en endodoncia en los casos de localización de </w:t>
      </w:r>
      <w:r w:rsidR="00EA09EE" w:rsidRPr="00FD5450">
        <w:rPr>
          <w:rFonts w:ascii="Arial" w:hAnsi="Arial" w:cs="Arial"/>
          <w:sz w:val="20"/>
          <w:szCs w:val="20"/>
          <w:lang w:val="uz-Cyrl-UZ"/>
        </w:rPr>
        <w:t>CCR</w:t>
      </w:r>
      <w:r w:rsidR="007C69A7" w:rsidRPr="00FD5450">
        <w:rPr>
          <w:rFonts w:ascii="Arial" w:hAnsi="Arial" w:cs="Arial"/>
          <w:sz w:val="20"/>
          <w:szCs w:val="20"/>
        </w:rPr>
        <w:t xml:space="preserve"> demostrando ser un método sensible en comparación con la radiografía convencional</w:t>
      </w:r>
      <w:r w:rsidR="00614D0F" w:rsidRPr="00FD5450">
        <w:rPr>
          <w:rFonts w:ascii="Arial" w:hAnsi="Arial" w:cs="Arial"/>
          <w:sz w:val="20"/>
          <w:szCs w:val="20"/>
        </w:rPr>
        <w:t xml:space="preserve"> </w:t>
      </w:r>
      <w:r w:rsidR="00614D0F" w:rsidRPr="00FD5450">
        <w:rPr>
          <w:rFonts w:ascii="Arial" w:hAnsi="Arial" w:cs="Arial"/>
          <w:sz w:val="20"/>
          <w:szCs w:val="20"/>
          <w:vertAlign w:val="superscript"/>
        </w:rPr>
        <w:t>(</w:t>
      </w:r>
      <w:r w:rsidR="00CF6E0B" w:rsidRPr="00FD5450">
        <w:rPr>
          <w:rFonts w:ascii="Arial" w:hAnsi="Arial" w:cs="Arial"/>
          <w:sz w:val="20"/>
          <w:szCs w:val="20"/>
          <w:vertAlign w:val="superscript"/>
        </w:rPr>
        <w:t>29</w:t>
      </w:r>
      <w:r w:rsidR="00A61B5D" w:rsidRPr="00FD5450">
        <w:rPr>
          <w:rFonts w:ascii="Arial" w:hAnsi="Arial" w:cs="Arial"/>
          <w:sz w:val="20"/>
          <w:szCs w:val="20"/>
          <w:vertAlign w:val="superscript"/>
        </w:rPr>
        <w:t>)</w:t>
      </w:r>
      <w:r w:rsidR="0022509D" w:rsidRPr="00FD5450">
        <w:rPr>
          <w:rFonts w:ascii="Arial" w:hAnsi="Arial" w:cs="Arial"/>
          <w:sz w:val="20"/>
          <w:szCs w:val="20"/>
        </w:rPr>
        <w:t>.</w:t>
      </w:r>
      <w:r w:rsidR="009C3E32" w:rsidRPr="00FD5450">
        <w:rPr>
          <w:rFonts w:ascii="Arial" w:hAnsi="Arial" w:cs="Arial"/>
          <w:sz w:val="20"/>
          <w:szCs w:val="20"/>
        </w:rPr>
        <w:t xml:space="preserve"> </w:t>
      </w:r>
      <w:r w:rsidR="00060AA4" w:rsidRPr="00FD5450">
        <w:rPr>
          <w:rFonts w:ascii="Arial" w:hAnsi="Arial" w:cs="Arial"/>
          <w:sz w:val="20"/>
          <w:szCs w:val="20"/>
        </w:rPr>
        <w:t>L</w:t>
      </w:r>
      <w:r w:rsidR="007C69A7" w:rsidRPr="00FD5450">
        <w:rPr>
          <w:rFonts w:ascii="Arial" w:hAnsi="Arial" w:cs="Arial"/>
          <w:sz w:val="20"/>
          <w:szCs w:val="20"/>
        </w:rPr>
        <w:t>a navegación dinámica 3D h</w:t>
      </w:r>
      <w:r w:rsidR="00004BC3" w:rsidRPr="00FD5450">
        <w:rPr>
          <w:rFonts w:ascii="Arial" w:hAnsi="Arial" w:cs="Arial"/>
          <w:sz w:val="20"/>
          <w:szCs w:val="20"/>
        </w:rPr>
        <w:t xml:space="preserve">a surgido como un mecanismo </w:t>
      </w:r>
      <w:r w:rsidR="008F6ED8" w:rsidRPr="00FD5450">
        <w:rPr>
          <w:rFonts w:ascii="Arial" w:hAnsi="Arial" w:cs="Arial"/>
          <w:sz w:val="20"/>
          <w:szCs w:val="20"/>
        </w:rPr>
        <w:t>aplicable</w:t>
      </w:r>
      <w:r w:rsidR="00004BC3" w:rsidRPr="00FD5450">
        <w:rPr>
          <w:rFonts w:ascii="Arial" w:hAnsi="Arial" w:cs="Arial"/>
          <w:sz w:val="20"/>
          <w:szCs w:val="20"/>
        </w:rPr>
        <w:t xml:space="preserve"> para evaluación inicial del caso</w:t>
      </w:r>
      <w:r w:rsidR="007C69A7" w:rsidRPr="00FD5450">
        <w:rPr>
          <w:rFonts w:ascii="Arial" w:hAnsi="Arial" w:cs="Arial"/>
          <w:sz w:val="20"/>
          <w:szCs w:val="20"/>
        </w:rPr>
        <w:t xml:space="preserve">, </w:t>
      </w:r>
      <w:r w:rsidR="00004BC3" w:rsidRPr="00FD5450">
        <w:rPr>
          <w:rFonts w:ascii="Arial" w:hAnsi="Arial" w:cs="Arial"/>
          <w:sz w:val="20"/>
          <w:szCs w:val="20"/>
        </w:rPr>
        <w:t>conocimiento de la anatomía interna o, durante el procedimiento intraoperatorio</w:t>
      </w:r>
      <w:r w:rsidR="00060AA4" w:rsidRPr="00FD5450">
        <w:rPr>
          <w:rFonts w:ascii="Arial" w:hAnsi="Arial" w:cs="Arial"/>
          <w:sz w:val="20"/>
          <w:szCs w:val="20"/>
        </w:rPr>
        <w:t xml:space="preserve">, </w:t>
      </w:r>
      <w:r w:rsidR="00004BC3" w:rsidRPr="00FD5450">
        <w:rPr>
          <w:rFonts w:ascii="Arial" w:hAnsi="Arial" w:cs="Arial"/>
          <w:sz w:val="20"/>
          <w:szCs w:val="20"/>
        </w:rPr>
        <w:t>no sólo</w:t>
      </w:r>
      <w:r w:rsidR="00AC2963" w:rsidRPr="00FD5450">
        <w:rPr>
          <w:rFonts w:ascii="Arial" w:hAnsi="Arial" w:cs="Arial"/>
          <w:sz w:val="20"/>
          <w:szCs w:val="20"/>
        </w:rPr>
        <w:t xml:space="preserve"> evalu</w:t>
      </w:r>
      <w:r w:rsidR="00060AA4" w:rsidRPr="00FD5450">
        <w:rPr>
          <w:rFonts w:ascii="Arial" w:hAnsi="Arial" w:cs="Arial"/>
          <w:sz w:val="20"/>
          <w:szCs w:val="20"/>
        </w:rPr>
        <w:t>ando</w:t>
      </w:r>
      <w:r w:rsidR="00004BC3" w:rsidRPr="00FD5450">
        <w:rPr>
          <w:rFonts w:ascii="Arial" w:hAnsi="Arial" w:cs="Arial"/>
          <w:sz w:val="20"/>
          <w:szCs w:val="20"/>
        </w:rPr>
        <w:t xml:space="preserve"> la complejidad del SCR y la geometría de la raíz, sino también el nivel y extensión de la calcificación de la pulpa dental</w:t>
      </w:r>
      <w:r w:rsidR="00614D0F" w:rsidRPr="00FD5450">
        <w:rPr>
          <w:rFonts w:ascii="Arial" w:hAnsi="Arial" w:cs="Arial"/>
          <w:sz w:val="20"/>
          <w:szCs w:val="20"/>
        </w:rPr>
        <w:t>,</w:t>
      </w:r>
      <w:r w:rsidR="00004BC3" w:rsidRPr="00FD5450">
        <w:rPr>
          <w:rFonts w:ascii="Arial" w:hAnsi="Arial" w:cs="Arial"/>
          <w:sz w:val="20"/>
          <w:szCs w:val="20"/>
        </w:rPr>
        <w:t xml:space="preserve"> </w:t>
      </w:r>
      <w:r w:rsidR="00C668A2" w:rsidRPr="00FD5450">
        <w:rPr>
          <w:rFonts w:ascii="Arial" w:hAnsi="Arial" w:cs="Arial"/>
          <w:sz w:val="20"/>
          <w:szCs w:val="20"/>
        </w:rPr>
        <w:t xml:space="preserve">al igual que </w:t>
      </w:r>
      <w:r w:rsidR="00614D0F" w:rsidRPr="00FD5450">
        <w:rPr>
          <w:rFonts w:ascii="Arial" w:hAnsi="Arial" w:cs="Arial"/>
          <w:sz w:val="20"/>
          <w:szCs w:val="20"/>
        </w:rPr>
        <w:t xml:space="preserve">visualización de </w:t>
      </w:r>
      <w:r w:rsidR="00C668A2" w:rsidRPr="00FD5450">
        <w:rPr>
          <w:rFonts w:ascii="Arial" w:hAnsi="Arial" w:cs="Arial"/>
          <w:sz w:val="20"/>
          <w:szCs w:val="20"/>
        </w:rPr>
        <w:t>la entrada</w:t>
      </w:r>
      <w:r w:rsidR="00004BC3" w:rsidRPr="00FD5450">
        <w:rPr>
          <w:rFonts w:ascii="Arial" w:hAnsi="Arial" w:cs="Arial"/>
          <w:sz w:val="20"/>
          <w:szCs w:val="20"/>
        </w:rPr>
        <w:t xml:space="preserve"> del </w:t>
      </w:r>
      <w:r w:rsidR="00BF3DF6" w:rsidRPr="00FD5450">
        <w:rPr>
          <w:rFonts w:ascii="Arial" w:hAnsi="Arial" w:cs="Arial"/>
          <w:sz w:val="20"/>
          <w:szCs w:val="20"/>
        </w:rPr>
        <w:t>CR</w:t>
      </w:r>
      <w:r w:rsidR="00A61B5D" w:rsidRPr="00FD5450">
        <w:rPr>
          <w:rFonts w:ascii="Arial" w:hAnsi="Arial" w:cs="Arial"/>
          <w:sz w:val="20"/>
          <w:szCs w:val="20"/>
        </w:rPr>
        <w:t xml:space="preserve"> </w:t>
      </w:r>
      <w:r w:rsidR="00A61B5D" w:rsidRPr="00FD5450">
        <w:rPr>
          <w:rFonts w:ascii="Arial" w:hAnsi="Arial" w:cs="Arial"/>
          <w:sz w:val="20"/>
          <w:szCs w:val="20"/>
          <w:vertAlign w:val="superscript"/>
        </w:rPr>
        <w:t>(3)</w:t>
      </w:r>
      <w:r w:rsidR="00004BC3" w:rsidRPr="00FD5450">
        <w:rPr>
          <w:rFonts w:ascii="Arial" w:hAnsi="Arial" w:cs="Arial"/>
          <w:sz w:val="20"/>
          <w:szCs w:val="20"/>
        </w:rPr>
        <w:t xml:space="preserve">. </w:t>
      </w:r>
      <w:r w:rsidR="00752ECD" w:rsidRPr="00FD5450">
        <w:rPr>
          <w:rFonts w:ascii="Arial" w:hAnsi="Arial" w:cs="Arial"/>
          <w:sz w:val="20"/>
          <w:szCs w:val="20"/>
        </w:rPr>
        <w:t xml:space="preserve"> </w:t>
      </w:r>
    </w:p>
    <w:p w14:paraId="7976BD0D" w14:textId="77777777" w:rsidR="00366F86" w:rsidRPr="00FD5450" w:rsidRDefault="00366F86" w:rsidP="00FD5450">
      <w:pPr>
        <w:spacing w:after="0" w:line="240" w:lineRule="auto"/>
        <w:jc w:val="both"/>
        <w:rPr>
          <w:rFonts w:ascii="Arial" w:hAnsi="Arial" w:cs="Arial"/>
          <w:sz w:val="20"/>
          <w:szCs w:val="20"/>
        </w:rPr>
      </w:pPr>
    </w:p>
    <w:p w14:paraId="38C6248C" w14:textId="55293047" w:rsidR="00091090" w:rsidRDefault="00091090" w:rsidP="00FD5450">
      <w:pPr>
        <w:spacing w:after="0" w:line="240" w:lineRule="auto"/>
        <w:jc w:val="both"/>
        <w:rPr>
          <w:rFonts w:ascii="Arial" w:hAnsi="Arial" w:cs="Arial"/>
          <w:sz w:val="20"/>
          <w:szCs w:val="20"/>
        </w:rPr>
      </w:pPr>
      <w:r w:rsidRPr="00FD5450">
        <w:rPr>
          <w:rFonts w:ascii="Arial" w:hAnsi="Arial" w:cs="Arial"/>
          <w:sz w:val="20"/>
          <w:szCs w:val="20"/>
        </w:rPr>
        <w:t xml:space="preserve">La obliteración del </w:t>
      </w:r>
      <w:r w:rsidR="00EA09EE" w:rsidRPr="00FD5450">
        <w:rPr>
          <w:rFonts w:ascii="Arial" w:hAnsi="Arial" w:cs="Arial"/>
          <w:sz w:val="20"/>
          <w:szCs w:val="20"/>
          <w:lang w:val="uz-Cyrl-UZ"/>
        </w:rPr>
        <w:t>CR</w:t>
      </w:r>
      <w:r w:rsidRPr="00FD5450">
        <w:rPr>
          <w:rFonts w:ascii="Arial" w:hAnsi="Arial" w:cs="Arial"/>
          <w:sz w:val="20"/>
          <w:szCs w:val="20"/>
        </w:rPr>
        <w:t xml:space="preserve"> aumenta el nivel de complejidad del tratamiento endodóntico</w:t>
      </w:r>
      <w:r w:rsidR="00EA09EE" w:rsidRPr="00FD5450">
        <w:rPr>
          <w:rFonts w:ascii="Arial" w:hAnsi="Arial" w:cs="Arial"/>
          <w:sz w:val="20"/>
          <w:szCs w:val="20"/>
          <w:lang w:val="uz-Cyrl-UZ"/>
        </w:rPr>
        <w:t xml:space="preserve"> y </w:t>
      </w:r>
      <w:r w:rsidR="00542A6B" w:rsidRPr="00FD5450">
        <w:rPr>
          <w:rFonts w:ascii="Arial" w:hAnsi="Arial" w:cs="Arial"/>
          <w:sz w:val="20"/>
          <w:szCs w:val="20"/>
        </w:rPr>
        <w:t>tiene efectos significativos en el resultad</w:t>
      </w:r>
      <w:r w:rsidR="00EA09EE" w:rsidRPr="00FD5450">
        <w:rPr>
          <w:rFonts w:ascii="Arial" w:hAnsi="Arial" w:cs="Arial"/>
          <w:sz w:val="20"/>
          <w:szCs w:val="20"/>
        </w:rPr>
        <w:t xml:space="preserve">o de la </w:t>
      </w:r>
      <w:r w:rsidR="00EA09EE" w:rsidRPr="00FD5450">
        <w:rPr>
          <w:rFonts w:ascii="Arial" w:hAnsi="Arial" w:cs="Arial"/>
          <w:sz w:val="20"/>
          <w:szCs w:val="20"/>
        </w:rPr>
        <w:lastRenderedPageBreak/>
        <w:t>preparación biomec</w:t>
      </w:r>
      <w:r w:rsidR="00EA09EE" w:rsidRPr="00FD5450">
        <w:rPr>
          <w:rFonts w:ascii="Arial" w:hAnsi="Arial" w:cs="Arial"/>
          <w:sz w:val="20"/>
          <w:szCs w:val="20"/>
          <w:lang w:val="uz-Cyrl-UZ"/>
        </w:rPr>
        <w:t xml:space="preserve">ánica, </w:t>
      </w:r>
      <w:r w:rsidR="00542A6B" w:rsidRPr="00FD5450">
        <w:rPr>
          <w:rFonts w:ascii="Arial" w:hAnsi="Arial" w:cs="Arial"/>
          <w:sz w:val="20"/>
          <w:szCs w:val="20"/>
        </w:rPr>
        <w:t>pudiendo causar irregularidades y obst</w:t>
      </w:r>
      <w:r w:rsidR="002C51EB" w:rsidRPr="00FD5450">
        <w:rPr>
          <w:rFonts w:ascii="Arial" w:hAnsi="Arial" w:cs="Arial"/>
          <w:sz w:val="20"/>
          <w:szCs w:val="20"/>
        </w:rPr>
        <w:t xml:space="preserve">rucciones del CR, </w:t>
      </w:r>
      <w:r w:rsidR="002C51EB" w:rsidRPr="00FD5450">
        <w:rPr>
          <w:rFonts w:ascii="Arial" w:hAnsi="Arial" w:cs="Arial"/>
          <w:sz w:val="20"/>
          <w:szCs w:val="20"/>
          <w:lang w:val="uz-Cyrl-UZ"/>
        </w:rPr>
        <w:t xml:space="preserve">lo que </w:t>
      </w:r>
      <w:r w:rsidR="00542A6B" w:rsidRPr="00FD5450">
        <w:rPr>
          <w:rFonts w:ascii="Arial" w:hAnsi="Arial" w:cs="Arial"/>
          <w:sz w:val="20"/>
          <w:szCs w:val="20"/>
        </w:rPr>
        <w:t>dificulta lograr la longitud de trabajo adecuada</w:t>
      </w:r>
      <w:r w:rsidR="00A61B5D" w:rsidRPr="00FD5450">
        <w:rPr>
          <w:rFonts w:ascii="Arial" w:hAnsi="Arial" w:cs="Arial"/>
          <w:sz w:val="20"/>
          <w:szCs w:val="20"/>
        </w:rPr>
        <w:t xml:space="preserve"> </w:t>
      </w:r>
      <w:r w:rsidR="00A61B5D" w:rsidRPr="00FD5450">
        <w:rPr>
          <w:rFonts w:ascii="Arial" w:hAnsi="Arial" w:cs="Arial"/>
          <w:sz w:val="20"/>
          <w:szCs w:val="20"/>
          <w:vertAlign w:val="superscript"/>
        </w:rPr>
        <w:t>(30)</w:t>
      </w:r>
      <w:r w:rsidR="00542A6B" w:rsidRPr="00FD5450">
        <w:rPr>
          <w:rFonts w:ascii="Arial" w:hAnsi="Arial" w:cs="Arial"/>
          <w:sz w:val="20"/>
          <w:szCs w:val="20"/>
        </w:rPr>
        <w:t xml:space="preserve">. </w:t>
      </w:r>
      <w:r w:rsidR="00CD11E6" w:rsidRPr="00FD5450">
        <w:rPr>
          <w:rFonts w:ascii="Arial" w:hAnsi="Arial" w:cs="Arial"/>
          <w:sz w:val="20"/>
          <w:szCs w:val="20"/>
          <w:lang w:val="uz-Cyrl-UZ"/>
        </w:rPr>
        <w:t xml:space="preserve">La </w:t>
      </w:r>
      <w:r w:rsidRPr="00FD5450">
        <w:rPr>
          <w:rFonts w:ascii="Arial" w:hAnsi="Arial" w:cs="Arial"/>
          <w:sz w:val="20"/>
          <w:szCs w:val="20"/>
        </w:rPr>
        <w:t xml:space="preserve">presencia de configuraciones variadas del </w:t>
      </w:r>
      <w:r w:rsidR="00A9280C" w:rsidRPr="00FD5450">
        <w:rPr>
          <w:rFonts w:ascii="Arial" w:hAnsi="Arial" w:cs="Arial"/>
          <w:sz w:val="20"/>
          <w:szCs w:val="20"/>
        </w:rPr>
        <w:t>canal</w:t>
      </w:r>
      <w:r w:rsidRPr="00FD5450">
        <w:rPr>
          <w:rFonts w:ascii="Arial" w:hAnsi="Arial" w:cs="Arial"/>
          <w:sz w:val="20"/>
          <w:szCs w:val="20"/>
        </w:rPr>
        <w:t xml:space="preserve"> radicular principal, sea lateral o apical, </w:t>
      </w:r>
      <w:r w:rsidR="00CD11E6" w:rsidRPr="00FD5450">
        <w:rPr>
          <w:rFonts w:ascii="Arial" w:hAnsi="Arial" w:cs="Arial"/>
          <w:sz w:val="20"/>
          <w:szCs w:val="20"/>
          <w:lang w:val="uz-Cyrl-UZ"/>
        </w:rPr>
        <w:t>constituye</w:t>
      </w:r>
      <w:r w:rsidRPr="00FD5450">
        <w:rPr>
          <w:rFonts w:ascii="Arial" w:hAnsi="Arial" w:cs="Arial"/>
          <w:sz w:val="20"/>
          <w:szCs w:val="20"/>
        </w:rPr>
        <w:t xml:space="preserve"> vías potenciales </w:t>
      </w:r>
      <w:r w:rsidR="002A4B2D" w:rsidRPr="00FD5450">
        <w:rPr>
          <w:rFonts w:ascii="Arial" w:hAnsi="Arial" w:cs="Arial"/>
          <w:sz w:val="20"/>
          <w:szCs w:val="20"/>
        </w:rPr>
        <w:t xml:space="preserve">de propagación </w:t>
      </w:r>
      <w:r w:rsidR="00542A6B" w:rsidRPr="00FD5450">
        <w:rPr>
          <w:rFonts w:ascii="Arial" w:hAnsi="Arial" w:cs="Arial"/>
          <w:sz w:val="20"/>
          <w:szCs w:val="20"/>
        </w:rPr>
        <w:t>bacteriana</w:t>
      </w:r>
      <w:r w:rsidRPr="00FD5450">
        <w:rPr>
          <w:rFonts w:ascii="Arial" w:hAnsi="Arial" w:cs="Arial"/>
          <w:sz w:val="20"/>
          <w:szCs w:val="20"/>
        </w:rPr>
        <w:t xml:space="preserve"> </w:t>
      </w:r>
      <w:r w:rsidR="002A4B2D" w:rsidRPr="00FD5450">
        <w:rPr>
          <w:rFonts w:ascii="Arial" w:hAnsi="Arial" w:cs="Arial"/>
          <w:sz w:val="20"/>
          <w:szCs w:val="20"/>
        </w:rPr>
        <w:t>al</w:t>
      </w:r>
      <w:r w:rsidRPr="00FD5450">
        <w:rPr>
          <w:rFonts w:ascii="Arial" w:hAnsi="Arial" w:cs="Arial"/>
          <w:sz w:val="20"/>
          <w:szCs w:val="20"/>
        </w:rPr>
        <w:t xml:space="preserve"> área periapical por no haber sido </w:t>
      </w:r>
      <w:r w:rsidR="00CD11E6" w:rsidRPr="00FD5450">
        <w:rPr>
          <w:rFonts w:ascii="Arial" w:hAnsi="Arial" w:cs="Arial"/>
          <w:sz w:val="20"/>
          <w:szCs w:val="20"/>
          <w:lang w:val="uz-Cyrl-UZ"/>
        </w:rPr>
        <w:t>intervenidas</w:t>
      </w:r>
      <w:r w:rsidRPr="00FD5450">
        <w:rPr>
          <w:rFonts w:ascii="Arial" w:hAnsi="Arial" w:cs="Arial"/>
          <w:sz w:val="20"/>
          <w:szCs w:val="20"/>
        </w:rPr>
        <w:t xml:space="preserve"> </w:t>
      </w:r>
      <w:r w:rsidR="00CD11E6" w:rsidRPr="00FD5450">
        <w:rPr>
          <w:rFonts w:ascii="Arial" w:hAnsi="Arial" w:cs="Arial"/>
          <w:sz w:val="20"/>
          <w:szCs w:val="20"/>
          <w:lang w:val="uz-Cyrl-UZ"/>
        </w:rPr>
        <w:t>durante el</w:t>
      </w:r>
      <w:r w:rsidRPr="00FD5450">
        <w:rPr>
          <w:rFonts w:ascii="Arial" w:hAnsi="Arial" w:cs="Arial"/>
          <w:sz w:val="20"/>
          <w:szCs w:val="20"/>
        </w:rPr>
        <w:t xml:space="preserve"> tratamiento </w:t>
      </w:r>
      <w:r w:rsidR="00A61B5D" w:rsidRPr="00FD5450">
        <w:rPr>
          <w:rFonts w:ascii="Arial" w:hAnsi="Arial" w:cs="Arial"/>
          <w:sz w:val="20"/>
          <w:szCs w:val="20"/>
          <w:vertAlign w:val="superscript"/>
        </w:rPr>
        <w:t>(31)</w:t>
      </w:r>
      <w:r w:rsidR="00A61B5D" w:rsidRPr="00FD5450">
        <w:rPr>
          <w:rFonts w:ascii="Arial" w:hAnsi="Arial" w:cs="Arial"/>
          <w:sz w:val="20"/>
          <w:szCs w:val="20"/>
        </w:rPr>
        <w:t xml:space="preserve">. </w:t>
      </w:r>
      <w:r w:rsidRPr="00FD5450">
        <w:rPr>
          <w:rFonts w:ascii="Arial" w:hAnsi="Arial" w:cs="Arial"/>
          <w:sz w:val="20"/>
          <w:szCs w:val="20"/>
        </w:rPr>
        <w:t xml:space="preserve">Una complicación tardía posterior a la CCR es el desarrollo de necrosis pulpar, diagnosticada por signos radiográficos con cambios periapicales </w:t>
      </w:r>
      <w:r w:rsidRPr="00FD5450">
        <w:rPr>
          <w:rFonts w:ascii="Arial" w:hAnsi="Arial" w:cs="Arial"/>
          <w:sz w:val="20"/>
          <w:szCs w:val="20"/>
          <w:vertAlign w:val="superscript"/>
        </w:rPr>
        <w:t>(3</w:t>
      </w:r>
      <w:r w:rsidR="0030007C" w:rsidRPr="00FD5450">
        <w:rPr>
          <w:rFonts w:ascii="Arial" w:hAnsi="Arial" w:cs="Arial"/>
          <w:sz w:val="20"/>
          <w:szCs w:val="20"/>
          <w:vertAlign w:val="superscript"/>
        </w:rPr>
        <w:t>2</w:t>
      </w:r>
      <w:r w:rsidR="00A61B5D" w:rsidRPr="00FD5450">
        <w:rPr>
          <w:rFonts w:ascii="Arial" w:hAnsi="Arial" w:cs="Arial"/>
          <w:sz w:val="20"/>
          <w:szCs w:val="20"/>
          <w:vertAlign w:val="superscript"/>
        </w:rPr>
        <w:t>)</w:t>
      </w:r>
      <w:r w:rsidR="0022509D" w:rsidRPr="00FD5450">
        <w:rPr>
          <w:rFonts w:ascii="Arial" w:hAnsi="Arial" w:cs="Arial"/>
          <w:sz w:val="20"/>
          <w:szCs w:val="20"/>
        </w:rPr>
        <w:t>.</w:t>
      </w:r>
    </w:p>
    <w:p w14:paraId="139C2C44" w14:textId="77777777" w:rsidR="00366F86" w:rsidRPr="00FD5450" w:rsidRDefault="00366F86" w:rsidP="00FD5450">
      <w:pPr>
        <w:spacing w:after="0" w:line="240" w:lineRule="auto"/>
        <w:jc w:val="both"/>
        <w:rPr>
          <w:rFonts w:ascii="Arial" w:hAnsi="Arial" w:cs="Arial"/>
          <w:sz w:val="20"/>
          <w:szCs w:val="20"/>
        </w:rPr>
      </w:pPr>
    </w:p>
    <w:p w14:paraId="224478FA" w14:textId="6496A616" w:rsidR="00455DA5" w:rsidRDefault="00455DA5" w:rsidP="00FD5450">
      <w:pPr>
        <w:spacing w:after="0" w:line="240" w:lineRule="auto"/>
        <w:jc w:val="both"/>
        <w:rPr>
          <w:rFonts w:ascii="Arial" w:hAnsi="Arial" w:cs="Arial"/>
          <w:sz w:val="20"/>
          <w:szCs w:val="20"/>
          <w:lang w:val="uz-Cyrl-UZ"/>
        </w:rPr>
      </w:pPr>
      <w:r w:rsidRPr="00FD5450">
        <w:rPr>
          <w:rFonts w:ascii="Arial" w:hAnsi="Arial" w:cs="Arial"/>
          <w:sz w:val="20"/>
          <w:szCs w:val="20"/>
          <w:lang w:val="uz-Cyrl-UZ"/>
        </w:rPr>
        <w:t xml:space="preserve">De acuerdo a </w:t>
      </w:r>
      <w:r w:rsidR="0093785C" w:rsidRPr="00FD5450">
        <w:rPr>
          <w:rFonts w:ascii="Arial" w:hAnsi="Arial" w:cs="Arial"/>
          <w:sz w:val="20"/>
          <w:szCs w:val="20"/>
          <w:lang w:val="uz-Cyrl-UZ"/>
        </w:rPr>
        <w:t xml:space="preserve">Asiri </w:t>
      </w:r>
      <w:r w:rsidRPr="00FD5450">
        <w:rPr>
          <w:rFonts w:ascii="Arial" w:hAnsi="Arial" w:cs="Arial"/>
          <w:i/>
          <w:iCs/>
          <w:sz w:val="20"/>
          <w:szCs w:val="20"/>
          <w:lang w:val="uz-Cyrl-UZ"/>
        </w:rPr>
        <w:t>et al</w:t>
      </w:r>
      <w:r w:rsidRPr="00FD5450">
        <w:rPr>
          <w:rFonts w:ascii="Arial" w:hAnsi="Arial" w:cs="Arial"/>
          <w:sz w:val="20"/>
          <w:szCs w:val="20"/>
          <w:lang w:val="uz-Cyrl-UZ"/>
        </w:rPr>
        <w:t xml:space="preserve">., la </w:t>
      </w:r>
      <w:r w:rsidR="00313EAF" w:rsidRPr="00FD5450">
        <w:rPr>
          <w:rFonts w:ascii="Arial" w:hAnsi="Arial" w:cs="Arial"/>
          <w:sz w:val="20"/>
          <w:szCs w:val="20"/>
          <w:lang w:val="uz-Cyrl-UZ"/>
        </w:rPr>
        <w:t>C</w:t>
      </w:r>
      <w:r w:rsidR="0093785C" w:rsidRPr="00FD5450">
        <w:rPr>
          <w:rFonts w:ascii="Arial" w:hAnsi="Arial" w:cs="Arial"/>
          <w:sz w:val="20"/>
          <w:szCs w:val="20"/>
          <w:lang w:val="uz-Cyrl-UZ"/>
        </w:rPr>
        <w:t>CR</w:t>
      </w:r>
      <w:r w:rsidRPr="00FD5450">
        <w:rPr>
          <w:rFonts w:ascii="Arial" w:hAnsi="Arial" w:cs="Arial"/>
          <w:sz w:val="20"/>
          <w:szCs w:val="20"/>
          <w:lang w:val="uz-Cyrl-UZ"/>
        </w:rPr>
        <w:t xml:space="preserve"> se </w:t>
      </w:r>
      <w:r w:rsidR="00661405" w:rsidRPr="00FD5450">
        <w:rPr>
          <w:rFonts w:ascii="Arial" w:hAnsi="Arial" w:cs="Arial"/>
          <w:sz w:val="20"/>
          <w:szCs w:val="20"/>
          <w:lang w:val="uz-Cyrl-UZ"/>
        </w:rPr>
        <w:t>clasifica en</w:t>
      </w:r>
      <w:r w:rsidR="0093785C" w:rsidRPr="00FD5450">
        <w:rPr>
          <w:rFonts w:ascii="Arial" w:hAnsi="Arial" w:cs="Arial"/>
          <w:sz w:val="20"/>
          <w:szCs w:val="20"/>
          <w:lang w:val="uz-Cyrl-UZ"/>
        </w:rPr>
        <w:t xml:space="preserve"> </w:t>
      </w:r>
      <w:r w:rsidR="00661405" w:rsidRPr="00FD5450">
        <w:rPr>
          <w:rFonts w:ascii="Arial" w:hAnsi="Arial" w:cs="Arial"/>
          <w:sz w:val="20"/>
          <w:szCs w:val="20"/>
          <w:lang w:val="uz-Cyrl-UZ"/>
        </w:rPr>
        <w:t xml:space="preserve">coronal, medio y apical </w:t>
      </w:r>
      <w:r w:rsidR="0093785C" w:rsidRPr="00FD5450">
        <w:rPr>
          <w:rFonts w:ascii="Arial" w:hAnsi="Arial" w:cs="Arial"/>
          <w:sz w:val="20"/>
          <w:szCs w:val="20"/>
          <w:lang w:val="uz-Cyrl-UZ"/>
        </w:rPr>
        <w:t xml:space="preserve">según su ubicación en los tercios radiculares </w:t>
      </w:r>
      <w:r w:rsidR="0093785C" w:rsidRPr="00FD5450">
        <w:rPr>
          <w:rFonts w:ascii="Arial" w:hAnsi="Arial" w:cs="Arial"/>
          <w:sz w:val="20"/>
          <w:szCs w:val="20"/>
          <w:vertAlign w:val="superscript"/>
          <w:lang w:val="uz-Cyrl-UZ"/>
        </w:rPr>
        <w:t>(</w:t>
      </w:r>
      <w:r w:rsidR="009C3E32" w:rsidRPr="00FD5450">
        <w:rPr>
          <w:rFonts w:ascii="Arial" w:hAnsi="Arial" w:cs="Arial"/>
          <w:sz w:val="20"/>
          <w:szCs w:val="20"/>
          <w:vertAlign w:val="superscript"/>
          <w:lang w:val="uz-Cyrl-UZ"/>
        </w:rPr>
        <w:t>3</w:t>
      </w:r>
      <w:r w:rsidR="0030007C" w:rsidRPr="00FD5450">
        <w:rPr>
          <w:rFonts w:ascii="Arial" w:hAnsi="Arial" w:cs="Arial"/>
          <w:sz w:val="20"/>
          <w:szCs w:val="20"/>
          <w:vertAlign w:val="superscript"/>
          <w:lang w:val="uz-Cyrl-UZ"/>
        </w:rPr>
        <w:t>3</w:t>
      </w:r>
      <w:r w:rsidR="00A61B5D" w:rsidRPr="00FD5450">
        <w:rPr>
          <w:rFonts w:ascii="Arial" w:hAnsi="Arial" w:cs="Arial"/>
          <w:sz w:val="20"/>
          <w:szCs w:val="20"/>
          <w:vertAlign w:val="superscript"/>
          <w:lang w:val="uz-Cyrl-UZ"/>
        </w:rPr>
        <w:t>)</w:t>
      </w:r>
      <w:r w:rsidR="00A61B5D" w:rsidRPr="00FD5450">
        <w:rPr>
          <w:rFonts w:ascii="Arial" w:hAnsi="Arial" w:cs="Arial"/>
          <w:sz w:val="20"/>
          <w:szCs w:val="20"/>
          <w:lang w:val="uz-Cyrl-UZ"/>
        </w:rPr>
        <w:t>.</w:t>
      </w:r>
      <w:r w:rsidR="009C3E32" w:rsidRPr="00FD5450">
        <w:rPr>
          <w:rFonts w:ascii="Arial" w:hAnsi="Arial" w:cs="Arial"/>
          <w:sz w:val="20"/>
          <w:szCs w:val="20"/>
          <w:lang w:val="uz-Cyrl-UZ"/>
        </w:rPr>
        <w:t xml:space="preserve"> </w:t>
      </w:r>
      <w:r w:rsidR="00313EAF" w:rsidRPr="00FD5450">
        <w:rPr>
          <w:rFonts w:ascii="Arial" w:hAnsi="Arial" w:cs="Arial"/>
          <w:sz w:val="20"/>
          <w:szCs w:val="20"/>
          <w:lang w:val="uz-Cyrl-UZ"/>
        </w:rPr>
        <w:t xml:space="preserve">Se considera obliteración como la disminución del diámetro del CR y cuando no es observable el CR se define como CCR, </w:t>
      </w:r>
      <w:r w:rsidRPr="00FD5450">
        <w:rPr>
          <w:rFonts w:ascii="Arial" w:hAnsi="Arial" w:cs="Arial"/>
          <w:sz w:val="20"/>
          <w:szCs w:val="20"/>
          <w:lang w:val="uz-Cyrl-UZ"/>
        </w:rPr>
        <w:t xml:space="preserve">Terán </w:t>
      </w:r>
      <w:r w:rsidR="00542A6B" w:rsidRPr="00FD5450">
        <w:rPr>
          <w:rFonts w:ascii="Arial" w:hAnsi="Arial" w:cs="Arial"/>
          <w:sz w:val="20"/>
          <w:szCs w:val="20"/>
          <w:lang w:val="uz-Cyrl-UZ"/>
        </w:rPr>
        <w:t>utilizando</w:t>
      </w:r>
      <w:r w:rsidRPr="00FD5450">
        <w:rPr>
          <w:rFonts w:ascii="Arial" w:hAnsi="Arial" w:cs="Arial"/>
          <w:sz w:val="20"/>
          <w:szCs w:val="20"/>
          <w:lang w:val="uz-Cyrl-UZ"/>
        </w:rPr>
        <w:t xml:space="preserve"> la TCHC propone una clasificación </w:t>
      </w:r>
      <w:r w:rsidR="00091090" w:rsidRPr="00FD5450">
        <w:rPr>
          <w:rFonts w:ascii="Arial" w:hAnsi="Arial" w:cs="Arial"/>
          <w:sz w:val="20"/>
          <w:szCs w:val="20"/>
          <w:lang w:val="uz-Cyrl-UZ"/>
        </w:rPr>
        <w:t>considerando la morfología del CRC, el nivel y grado de la calcificación. El</w:t>
      </w:r>
      <w:r w:rsidRPr="00FD5450">
        <w:rPr>
          <w:rFonts w:ascii="Arial" w:hAnsi="Arial" w:cs="Arial"/>
          <w:sz w:val="20"/>
          <w:szCs w:val="20"/>
          <w:lang w:val="uz-Cyrl-UZ"/>
        </w:rPr>
        <w:t xml:space="preserve"> </w:t>
      </w:r>
      <w:r w:rsidR="00091090" w:rsidRPr="00FD5450">
        <w:rPr>
          <w:rFonts w:ascii="Arial" w:hAnsi="Arial" w:cs="Arial"/>
          <w:sz w:val="20"/>
          <w:szCs w:val="20"/>
          <w:lang w:val="uz-Cyrl-UZ"/>
        </w:rPr>
        <w:t xml:space="preserve">nivel define la zona del </w:t>
      </w:r>
      <w:r w:rsidR="00A9280C" w:rsidRPr="00FD5450">
        <w:rPr>
          <w:rFonts w:ascii="Arial" w:hAnsi="Arial" w:cs="Arial"/>
          <w:sz w:val="20"/>
          <w:szCs w:val="20"/>
          <w:lang w:val="uz-Cyrl-UZ"/>
        </w:rPr>
        <w:t>canal</w:t>
      </w:r>
      <w:r w:rsidR="00091090" w:rsidRPr="00FD5450">
        <w:rPr>
          <w:rFonts w:ascii="Arial" w:hAnsi="Arial" w:cs="Arial"/>
          <w:sz w:val="20"/>
          <w:szCs w:val="20"/>
          <w:lang w:val="uz-Cyrl-UZ"/>
        </w:rPr>
        <w:t xml:space="preserve"> radicular </w:t>
      </w:r>
      <w:r w:rsidR="0067132C" w:rsidRPr="00FD5450">
        <w:rPr>
          <w:rFonts w:ascii="Arial" w:hAnsi="Arial" w:cs="Arial"/>
          <w:sz w:val="20"/>
          <w:szCs w:val="20"/>
          <w:lang w:val="uz-Cyrl-UZ"/>
        </w:rPr>
        <w:t xml:space="preserve">en la TCHC </w:t>
      </w:r>
      <w:r w:rsidR="00091090" w:rsidRPr="00FD5450">
        <w:rPr>
          <w:rFonts w:ascii="Arial" w:hAnsi="Arial" w:cs="Arial"/>
          <w:sz w:val="20"/>
          <w:szCs w:val="20"/>
          <w:lang w:val="uz-Cyrl-UZ"/>
        </w:rPr>
        <w:t>donde se ubica la calcificación</w:t>
      </w:r>
      <w:r w:rsidR="0067132C" w:rsidRPr="00FD5450">
        <w:rPr>
          <w:rFonts w:ascii="Arial" w:hAnsi="Arial" w:cs="Arial"/>
          <w:sz w:val="20"/>
          <w:szCs w:val="20"/>
          <w:lang w:val="uz-Cyrl-UZ"/>
        </w:rPr>
        <w:t>,</w:t>
      </w:r>
      <w:r w:rsidR="00091090" w:rsidRPr="00FD5450">
        <w:rPr>
          <w:rFonts w:ascii="Arial" w:hAnsi="Arial" w:cs="Arial"/>
          <w:sz w:val="20"/>
          <w:szCs w:val="20"/>
          <w:lang w:val="uz-Cyrl-UZ"/>
        </w:rPr>
        <w:t xml:space="preserve"> </w:t>
      </w:r>
      <w:r w:rsidR="0067132C" w:rsidRPr="00FD5450">
        <w:rPr>
          <w:rFonts w:ascii="Arial" w:hAnsi="Arial" w:cs="Arial"/>
          <w:sz w:val="20"/>
          <w:szCs w:val="20"/>
          <w:lang w:val="uz-Cyrl-UZ"/>
        </w:rPr>
        <w:t>visualizando</w:t>
      </w:r>
      <w:r w:rsidR="00091090" w:rsidRPr="00FD5450">
        <w:rPr>
          <w:rFonts w:ascii="Arial" w:hAnsi="Arial" w:cs="Arial"/>
          <w:sz w:val="20"/>
          <w:szCs w:val="20"/>
          <w:lang w:val="uz-Cyrl-UZ"/>
        </w:rPr>
        <w:t xml:space="preserve"> los tres planos espaciales y el grado describe como se observa el lumen del </w:t>
      </w:r>
      <w:r w:rsidR="00A9280C" w:rsidRPr="00FD5450">
        <w:rPr>
          <w:rFonts w:ascii="Arial" w:hAnsi="Arial" w:cs="Arial"/>
          <w:sz w:val="20"/>
          <w:szCs w:val="20"/>
          <w:lang w:val="uz-Cyrl-UZ"/>
        </w:rPr>
        <w:t>canal</w:t>
      </w:r>
      <w:r w:rsidR="00091090" w:rsidRPr="00FD5450">
        <w:rPr>
          <w:rFonts w:ascii="Arial" w:hAnsi="Arial" w:cs="Arial"/>
          <w:sz w:val="20"/>
          <w:szCs w:val="20"/>
          <w:lang w:val="uz-Cyrl-UZ"/>
        </w:rPr>
        <w:t xml:space="preserve"> radicular tomográficamente en </w:t>
      </w:r>
      <w:r w:rsidR="00542A6B" w:rsidRPr="00FD5450">
        <w:rPr>
          <w:rFonts w:ascii="Arial" w:hAnsi="Arial" w:cs="Arial"/>
          <w:sz w:val="20"/>
          <w:szCs w:val="20"/>
          <w:lang w:val="uz-Cyrl-UZ"/>
        </w:rPr>
        <w:t>los</w:t>
      </w:r>
      <w:r w:rsidR="00091090" w:rsidRPr="00FD5450">
        <w:rPr>
          <w:rFonts w:ascii="Arial" w:hAnsi="Arial" w:cs="Arial"/>
          <w:sz w:val="20"/>
          <w:szCs w:val="20"/>
          <w:lang w:val="uz-Cyrl-UZ"/>
        </w:rPr>
        <w:t xml:space="preserve"> planos coronal, sagital y axial a nivel de la calcificación</w:t>
      </w:r>
      <w:r w:rsidR="00A61B5D" w:rsidRPr="00FD5450">
        <w:rPr>
          <w:rFonts w:ascii="Arial" w:hAnsi="Arial" w:cs="Arial"/>
          <w:sz w:val="20"/>
          <w:szCs w:val="20"/>
          <w:lang w:val="uz-Cyrl-UZ"/>
        </w:rPr>
        <w:t xml:space="preserve"> </w:t>
      </w:r>
      <w:r w:rsidR="00A61B5D" w:rsidRPr="00FD5450">
        <w:rPr>
          <w:rFonts w:ascii="Arial" w:hAnsi="Arial" w:cs="Arial"/>
          <w:sz w:val="20"/>
          <w:szCs w:val="20"/>
          <w:vertAlign w:val="superscript"/>
          <w:lang w:val="uz-Cyrl-UZ"/>
        </w:rPr>
        <w:t>(20)</w:t>
      </w:r>
      <w:r w:rsidR="00091090" w:rsidRPr="00FD5450">
        <w:rPr>
          <w:rFonts w:ascii="Arial" w:hAnsi="Arial" w:cs="Arial"/>
          <w:sz w:val="20"/>
          <w:szCs w:val="20"/>
          <w:lang w:val="uz-Cyrl-UZ"/>
        </w:rPr>
        <w:t>.</w:t>
      </w:r>
    </w:p>
    <w:p w14:paraId="7048D9C3" w14:textId="77777777" w:rsidR="00366F86" w:rsidRPr="00FD5450" w:rsidRDefault="00366F86" w:rsidP="00FD5450">
      <w:pPr>
        <w:spacing w:after="0" w:line="240" w:lineRule="auto"/>
        <w:jc w:val="both"/>
        <w:rPr>
          <w:rFonts w:ascii="Arial" w:hAnsi="Arial" w:cs="Arial"/>
          <w:sz w:val="20"/>
          <w:szCs w:val="20"/>
          <w:lang w:val="uz-Cyrl-UZ"/>
        </w:rPr>
      </w:pPr>
    </w:p>
    <w:p w14:paraId="67E41DD0" w14:textId="4F805C0E" w:rsidR="00E8473B" w:rsidRDefault="00455DA5" w:rsidP="00FD5450">
      <w:pPr>
        <w:spacing w:after="0" w:line="240" w:lineRule="auto"/>
        <w:jc w:val="both"/>
        <w:rPr>
          <w:rFonts w:ascii="Arial" w:hAnsi="Arial" w:cs="Arial"/>
          <w:b/>
          <w:bCs/>
          <w:iCs/>
          <w:sz w:val="20"/>
          <w:szCs w:val="20"/>
          <w:lang w:val="uz-Cyrl-UZ"/>
        </w:rPr>
      </w:pPr>
      <w:r w:rsidRPr="00FD5450">
        <w:rPr>
          <w:rFonts w:ascii="Arial" w:hAnsi="Arial" w:cs="Arial"/>
          <w:b/>
          <w:bCs/>
          <w:sz w:val="20"/>
          <w:szCs w:val="20"/>
        </w:rPr>
        <w:t>Precisiones</w:t>
      </w:r>
      <w:r w:rsidR="001B697F" w:rsidRPr="00FD5450">
        <w:rPr>
          <w:rFonts w:ascii="Arial" w:hAnsi="Arial" w:cs="Arial"/>
          <w:b/>
          <w:bCs/>
          <w:sz w:val="20"/>
          <w:szCs w:val="20"/>
        </w:rPr>
        <w:t xml:space="preserve">. </w:t>
      </w:r>
      <w:r w:rsidR="00C30FBD" w:rsidRPr="00FD5450">
        <w:rPr>
          <w:rFonts w:ascii="Arial" w:hAnsi="Arial" w:cs="Arial"/>
          <w:sz w:val="20"/>
          <w:szCs w:val="20"/>
        </w:rPr>
        <w:t>L</w:t>
      </w:r>
      <w:r w:rsidR="00C62BEE" w:rsidRPr="00FD5450">
        <w:rPr>
          <w:rFonts w:ascii="Arial" w:hAnsi="Arial" w:cs="Arial"/>
          <w:sz w:val="20"/>
          <w:szCs w:val="20"/>
        </w:rPr>
        <w:t>a caracterización de la CCR</w:t>
      </w:r>
      <w:r w:rsidR="00C30FBD" w:rsidRPr="00FD5450">
        <w:rPr>
          <w:rFonts w:ascii="Arial" w:hAnsi="Arial" w:cs="Arial"/>
          <w:sz w:val="20"/>
          <w:szCs w:val="20"/>
        </w:rPr>
        <w:t xml:space="preserve"> utilizando la TCHC,</w:t>
      </w:r>
      <w:r w:rsidR="00E2429B" w:rsidRPr="00FD5450">
        <w:rPr>
          <w:rFonts w:ascii="Arial" w:hAnsi="Arial" w:cs="Arial"/>
          <w:sz w:val="20"/>
          <w:szCs w:val="20"/>
        </w:rPr>
        <w:t xml:space="preserve"> permite</w:t>
      </w:r>
      <w:r w:rsidR="00087CC4" w:rsidRPr="00FD5450">
        <w:rPr>
          <w:rFonts w:ascii="Arial" w:hAnsi="Arial" w:cs="Arial"/>
          <w:sz w:val="20"/>
          <w:szCs w:val="20"/>
        </w:rPr>
        <w:t xml:space="preserve"> </w:t>
      </w:r>
      <w:r w:rsidR="00C30FBD" w:rsidRPr="00FD5450">
        <w:rPr>
          <w:rFonts w:ascii="Arial" w:hAnsi="Arial" w:cs="Arial"/>
          <w:sz w:val="20"/>
          <w:szCs w:val="20"/>
        </w:rPr>
        <w:t xml:space="preserve">obtener </w:t>
      </w:r>
      <w:r w:rsidR="004E1785" w:rsidRPr="00FD5450">
        <w:rPr>
          <w:rFonts w:ascii="Arial" w:hAnsi="Arial" w:cs="Arial"/>
          <w:sz w:val="20"/>
          <w:szCs w:val="20"/>
        </w:rPr>
        <w:t xml:space="preserve">la ubicación espacial y el grado de </w:t>
      </w:r>
      <w:r w:rsidR="00C30FBD" w:rsidRPr="00FD5450">
        <w:rPr>
          <w:rFonts w:ascii="Arial" w:hAnsi="Arial" w:cs="Arial"/>
          <w:sz w:val="20"/>
          <w:szCs w:val="20"/>
        </w:rPr>
        <w:t xml:space="preserve">obliteración y consecuentemente </w:t>
      </w:r>
      <w:r w:rsidR="004E1785" w:rsidRPr="00FD5450">
        <w:rPr>
          <w:rFonts w:ascii="Arial" w:hAnsi="Arial" w:cs="Arial"/>
          <w:sz w:val="20"/>
          <w:szCs w:val="20"/>
          <w:lang w:val="uz-Cyrl-UZ"/>
        </w:rPr>
        <w:t xml:space="preserve">planificar </w:t>
      </w:r>
      <w:r w:rsidR="00C30FBD" w:rsidRPr="00FD5450">
        <w:rPr>
          <w:rFonts w:ascii="Arial" w:hAnsi="Arial" w:cs="Arial"/>
          <w:sz w:val="20"/>
          <w:szCs w:val="20"/>
        </w:rPr>
        <w:t xml:space="preserve">el acceso al CR, para realizar </w:t>
      </w:r>
      <w:r w:rsidR="00187CCE" w:rsidRPr="00FD5450">
        <w:rPr>
          <w:rFonts w:ascii="Arial" w:hAnsi="Arial" w:cs="Arial"/>
          <w:sz w:val="20"/>
          <w:szCs w:val="20"/>
        </w:rPr>
        <w:t xml:space="preserve">el tratamiento </w:t>
      </w:r>
      <w:r w:rsidR="00C30FBD" w:rsidRPr="00FD5450">
        <w:rPr>
          <w:rFonts w:ascii="Arial" w:hAnsi="Arial" w:cs="Arial"/>
          <w:sz w:val="20"/>
          <w:szCs w:val="20"/>
        </w:rPr>
        <w:t>endodóntic</w:t>
      </w:r>
      <w:r w:rsidR="00187CCE" w:rsidRPr="00FD5450">
        <w:rPr>
          <w:rFonts w:ascii="Arial" w:hAnsi="Arial" w:cs="Arial"/>
          <w:sz w:val="20"/>
          <w:szCs w:val="20"/>
        </w:rPr>
        <w:t>o</w:t>
      </w:r>
      <w:r w:rsidR="001C1FD7" w:rsidRPr="00FD5450">
        <w:rPr>
          <w:rFonts w:ascii="Arial" w:hAnsi="Arial" w:cs="Arial"/>
          <w:sz w:val="20"/>
          <w:szCs w:val="20"/>
        </w:rPr>
        <w:t>.</w:t>
      </w:r>
      <w:r w:rsidR="00916107">
        <w:rPr>
          <w:rFonts w:ascii="Arial" w:hAnsi="Arial" w:cs="Arial"/>
          <w:sz w:val="20"/>
          <w:szCs w:val="20"/>
        </w:rPr>
        <w:br w:type="column"/>
      </w:r>
      <w:r w:rsidR="00E8473B" w:rsidRPr="00FD5450">
        <w:rPr>
          <w:rFonts w:ascii="Arial" w:hAnsi="Arial" w:cs="Arial"/>
          <w:b/>
          <w:bCs/>
          <w:iCs/>
          <w:sz w:val="20"/>
          <w:szCs w:val="20"/>
        </w:rPr>
        <w:lastRenderedPageBreak/>
        <w:t>Identificación de errores técnicos</w:t>
      </w:r>
      <w:r w:rsidR="00A07ADD" w:rsidRPr="00FD5450">
        <w:rPr>
          <w:rFonts w:ascii="Arial" w:hAnsi="Arial" w:cs="Arial"/>
          <w:b/>
          <w:bCs/>
          <w:iCs/>
          <w:sz w:val="20"/>
          <w:szCs w:val="20"/>
          <w:lang w:val="uz-Cyrl-UZ"/>
        </w:rPr>
        <w:t xml:space="preserve"> asociados con </w:t>
      </w:r>
      <w:r w:rsidR="00A9280C" w:rsidRPr="00FD5450">
        <w:rPr>
          <w:rFonts w:ascii="Arial" w:hAnsi="Arial" w:cs="Arial"/>
          <w:b/>
          <w:bCs/>
          <w:iCs/>
          <w:sz w:val="20"/>
          <w:szCs w:val="20"/>
          <w:lang w:val="uz-Cyrl-UZ"/>
        </w:rPr>
        <w:t>canal</w:t>
      </w:r>
      <w:r w:rsidR="00963C70" w:rsidRPr="00FD5450">
        <w:rPr>
          <w:rFonts w:ascii="Arial" w:hAnsi="Arial" w:cs="Arial"/>
          <w:b/>
          <w:bCs/>
          <w:iCs/>
          <w:sz w:val="20"/>
          <w:szCs w:val="20"/>
          <w:lang w:val="uz-Cyrl-UZ"/>
        </w:rPr>
        <w:t>e</w:t>
      </w:r>
      <w:r w:rsidR="00A07ADD" w:rsidRPr="00FD5450">
        <w:rPr>
          <w:rFonts w:ascii="Arial" w:hAnsi="Arial" w:cs="Arial"/>
          <w:b/>
          <w:bCs/>
          <w:iCs/>
          <w:sz w:val="20"/>
          <w:szCs w:val="20"/>
          <w:lang w:val="uz-Cyrl-UZ"/>
        </w:rPr>
        <w:t>s radiculares calcificados</w:t>
      </w:r>
    </w:p>
    <w:p w14:paraId="615693DA" w14:textId="77777777" w:rsidR="00366F86" w:rsidRPr="00FD5450" w:rsidRDefault="00366F86" w:rsidP="00FD5450">
      <w:pPr>
        <w:spacing w:after="0" w:line="240" w:lineRule="auto"/>
        <w:jc w:val="both"/>
        <w:rPr>
          <w:rFonts w:ascii="Arial" w:hAnsi="Arial" w:cs="Arial"/>
          <w:b/>
          <w:bCs/>
          <w:iCs/>
          <w:sz w:val="20"/>
          <w:szCs w:val="20"/>
          <w:lang w:val="uz-Cyrl-UZ"/>
        </w:rPr>
      </w:pPr>
    </w:p>
    <w:p w14:paraId="0FC6C3FC" w14:textId="084DA67B" w:rsidR="00AC644C" w:rsidRDefault="00AC644C" w:rsidP="00FD5450">
      <w:pPr>
        <w:spacing w:after="0" w:line="240" w:lineRule="auto"/>
        <w:jc w:val="both"/>
        <w:rPr>
          <w:rFonts w:ascii="Arial" w:hAnsi="Arial" w:cs="Arial"/>
          <w:sz w:val="20"/>
          <w:szCs w:val="20"/>
        </w:rPr>
      </w:pPr>
      <w:r w:rsidRPr="00FD5450">
        <w:rPr>
          <w:rFonts w:ascii="Arial" w:hAnsi="Arial" w:cs="Arial"/>
          <w:sz w:val="20"/>
          <w:szCs w:val="20"/>
        </w:rPr>
        <w:t xml:space="preserve">Los errores de procedimiento operativo representan factores de riesgo capaces de comprometer </w:t>
      </w:r>
      <w:r w:rsidR="004E60F4" w:rsidRPr="00FD5450">
        <w:rPr>
          <w:rFonts w:ascii="Arial" w:hAnsi="Arial" w:cs="Arial"/>
          <w:sz w:val="20"/>
          <w:szCs w:val="20"/>
        </w:rPr>
        <w:t>el</w:t>
      </w:r>
      <w:r w:rsidRPr="00FD5450">
        <w:rPr>
          <w:rFonts w:ascii="Arial" w:hAnsi="Arial" w:cs="Arial"/>
          <w:sz w:val="20"/>
          <w:szCs w:val="20"/>
        </w:rPr>
        <w:t xml:space="preserve"> diente</w:t>
      </w:r>
      <w:r w:rsidR="001F327E" w:rsidRPr="00FD5450">
        <w:rPr>
          <w:rFonts w:ascii="Arial" w:hAnsi="Arial" w:cs="Arial"/>
          <w:sz w:val="20"/>
          <w:szCs w:val="20"/>
        </w:rPr>
        <w:t>, dichos</w:t>
      </w:r>
      <w:r w:rsidRPr="00FD5450">
        <w:rPr>
          <w:rFonts w:ascii="Arial" w:hAnsi="Arial" w:cs="Arial"/>
          <w:sz w:val="20"/>
          <w:szCs w:val="20"/>
        </w:rPr>
        <w:t xml:space="preserve"> errores técnicos (ET) pueden suceder por </w:t>
      </w:r>
      <w:r w:rsidR="00035652" w:rsidRPr="00FD5450">
        <w:rPr>
          <w:rFonts w:ascii="Arial" w:hAnsi="Arial" w:cs="Arial"/>
          <w:sz w:val="20"/>
          <w:szCs w:val="20"/>
        </w:rPr>
        <w:t>dificultad</w:t>
      </w:r>
      <w:r w:rsidR="00815BC4" w:rsidRPr="00FD5450">
        <w:rPr>
          <w:rFonts w:ascii="Arial" w:hAnsi="Arial" w:cs="Arial"/>
          <w:sz w:val="20"/>
          <w:szCs w:val="20"/>
        </w:rPr>
        <w:t xml:space="preserve"> operatoria</w:t>
      </w:r>
      <w:r w:rsidRPr="00FD5450">
        <w:rPr>
          <w:rFonts w:ascii="Arial" w:hAnsi="Arial" w:cs="Arial"/>
          <w:sz w:val="20"/>
          <w:szCs w:val="20"/>
        </w:rPr>
        <w:t>, incumplimiento del protocolo terapéutico y</w:t>
      </w:r>
      <w:r w:rsidR="00963C70" w:rsidRPr="00FD5450">
        <w:rPr>
          <w:rFonts w:ascii="Arial" w:hAnsi="Arial" w:cs="Arial"/>
          <w:sz w:val="20"/>
          <w:szCs w:val="20"/>
        </w:rPr>
        <w:t>/o</w:t>
      </w:r>
      <w:r w:rsidRPr="00FD5450">
        <w:rPr>
          <w:rFonts w:ascii="Arial" w:hAnsi="Arial" w:cs="Arial"/>
          <w:sz w:val="20"/>
          <w:szCs w:val="20"/>
        </w:rPr>
        <w:t xml:space="preserve"> bajo nivel de conocimiento de los principios de endodoncia. </w:t>
      </w:r>
      <w:r w:rsidR="00082F70" w:rsidRPr="00FD5450">
        <w:rPr>
          <w:rFonts w:ascii="Arial" w:hAnsi="Arial" w:cs="Arial"/>
          <w:sz w:val="20"/>
          <w:szCs w:val="20"/>
        </w:rPr>
        <w:t>Esta</w:t>
      </w:r>
      <w:r w:rsidRPr="00FD5450">
        <w:rPr>
          <w:rFonts w:ascii="Arial" w:hAnsi="Arial" w:cs="Arial"/>
          <w:sz w:val="20"/>
          <w:szCs w:val="20"/>
        </w:rPr>
        <w:t xml:space="preserve"> asistencia deficiente puede </w:t>
      </w:r>
      <w:r w:rsidR="007B1DA5" w:rsidRPr="00FD5450">
        <w:rPr>
          <w:rFonts w:ascii="Arial" w:hAnsi="Arial" w:cs="Arial"/>
          <w:sz w:val="20"/>
          <w:szCs w:val="20"/>
        </w:rPr>
        <w:t>ocasionar</w:t>
      </w:r>
      <w:r w:rsidRPr="00FD5450">
        <w:rPr>
          <w:rFonts w:ascii="Arial" w:hAnsi="Arial" w:cs="Arial"/>
          <w:sz w:val="20"/>
          <w:szCs w:val="20"/>
        </w:rPr>
        <w:t xml:space="preserve"> consecuencias y secuelas graves, perjudica</w:t>
      </w:r>
      <w:r w:rsidR="00035652" w:rsidRPr="00FD5450">
        <w:rPr>
          <w:rFonts w:ascii="Arial" w:hAnsi="Arial" w:cs="Arial"/>
          <w:sz w:val="20"/>
          <w:szCs w:val="20"/>
        </w:rPr>
        <w:t>ndo</w:t>
      </w:r>
      <w:r w:rsidRPr="00FD5450">
        <w:rPr>
          <w:rFonts w:ascii="Arial" w:hAnsi="Arial" w:cs="Arial"/>
          <w:sz w:val="20"/>
          <w:szCs w:val="20"/>
        </w:rPr>
        <w:t xml:space="preserve"> el pronóstico y dar lugar </w:t>
      </w:r>
      <w:r w:rsidR="00E90202" w:rsidRPr="00FD5450">
        <w:rPr>
          <w:rFonts w:ascii="Arial" w:hAnsi="Arial" w:cs="Arial"/>
          <w:sz w:val="20"/>
          <w:szCs w:val="20"/>
        </w:rPr>
        <w:t>en algunos casos hasta</w:t>
      </w:r>
      <w:r w:rsidRPr="00FD5450">
        <w:rPr>
          <w:rFonts w:ascii="Arial" w:hAnsi="Arial" w:cs="Arial"/>
          <w:sz w:val="20"/>
          <w:szCs w:val="20"/>
        </w:rPr>
        <w:t xml:space="preserve"> problemas judiciales </w:t>
      </w:r>
      <w:r w:rsidRPr="00FD5450">
        <w:rPr>
          <w:rFonts w:ascii="Arial" w:hAnsi="Arial" w:cs="Arial"/>
          <w:sz w:val="20"/>
          <w:szCs w:val="20"/>
          <w:vertAlign w:val="superscript"/>
        </w:rPr>
        <w:t>(</w:t>
      </w:r>
      <w:bookmarkStart w:id="36" w:name="_Hlk166001821"/>
      <w:r w:rsidR="00AD6F85" w:rsidRPr="00FD5450">
        <w:rPr>
          <w:rFonts w:ascii="Arial" w:hAnsi="Arial" w:cs="Arial"/>
          <w:sz w:val="20"/>
          <w:szCs w:val="20"/>
          <w:vertAlign w:val="superscript"/>
        </w:rPr>
        <w:t>3</w:t>
      </w:r>
      <w:r w:rsidR="0030007C" w:rsidRPr="00FD5450">
        <w:rPr>
          <w:rFonts w:ascii="Arial" w:hAnsi="Arial" w:cs="Arial"/>
          <w:sz w:val="20"/>
          <w:szCs w:val="20"/>
          <w:vertAlign w:val="superscript"/>
        </w:rPr>
        <w:t>4</w:t>
      </w:r>
      <w:r w:rsidR="006D0239" w:rsidRPr="00FD5450">
        <w:rPr>
          <w:rFonts w:ascii="Arial" w:hAnsi="Arial" w:cs="Arial"/>
          <w:sz w:val="20"/>
          <w:szCs w:val="20"/>
          <w:vertAlign w:val="superscript"/>
        </w:rPr>
        <w:t>)</w:t>
      </w:r>
      <w:r w:rsidR="006D0239" w:rsidRPr="00FD5450">
        <w:rPr>
          <w:rFonts w:ascii="Arial" w:hAnsi="Arial" w:cs="Arial"/>
          <w:sz w:val="20"/>
          <w:szCs w:val="20"/>
        </w:rPr>
        <w:t>.</w:t>
      </w:r>
      <w:r w:rsidR="00AD6F85" w:rsidRPr="00FD5450">
        <w:rPr>
          <w:rFonts w:ascii="Arial" w:hAnsi="Arial" w:cs="Arial"/>
          <w:sz w:val="20"/>
          <w:szCs w:val="20"/>
        </w:rPr>
        <w:t xml:space="preserve"> </w:t>
      </w:r>
      <w:bookmarkEnd w:id="36"/>
    </w:p>
    <w:p w14:paraId="429932A3" w14:textId="77777777" w:rsidR="00366F86" w:rsidRPr="00FD5450" w:rsidRDefault="00366F86" w:rsidP="00FD5450">
      <w:pPr>
        <w:spacing w:after="0" w:line="240" w:lineRule="auto"/>
        <w:jc w:val="both"/>
        <w:rPr>
          <w:rFonts w:ascii="Arial" w:hAnsi="Arial" w:cs="Arial"/>
          <w:sz w:val="20"/>
          <w:szCs w:val="20"/>
        </w:rPr>
      </w:pPr>
    </w:p>
    <w:p w14:paraId="392ABFFA" w14:textId="7123EDF4" w:rsidR="002B7CE6" w:rsidRDefault="0023165F" w:rsidP="00FD5450">
      <w:pPr>
        <w:spacing w:after="0" w:line="240" w:lineRule="auto"/>
        <w:jc w:val="both"/>
        <w:rPr>
          <w:rFonts w:ascii="Arial" w:hAnsi="Arial" w:cs="Arial"/>
          <w:sz w:val="20"/>
          <w:szCs w:val="20"/>
        </w:rPr>
      </w:pPr>
      <w:r w:rsidRPr="00FD5450">
        <w:rPr>
          <w:rFonts w:ascii="Arial" w:hAnsi="Arial" w:cs="Arial"/>
          <w:sz w:val="20"/>
          <w:szCs w:val="20"/>
        </w:rPr>
        <w:t xml:space="preserve">Una conformación anatómica compleja y la calcificación de la </w:t>
      </w:r>
      <w:r w:rsidR="0030007C" w:rsidRPr="00FD5450">
        <w:rPr>
          <w:rFonts w:ascii="Arial" w:hAnsi="Arial" w:cs="Arial"/>
          <w:sz w:val="20"/>
          <w:szCs w:val="20"/>
          <w:lang w:val="uz-Cyrl-UZ"/>
        </w:rPr>
        <w:t xml:space="preserve">CaP </w:t>
      </w:r>
      <w:r w:rsidR="0030007C" w:rsidRPr="00FD5450">
        <w:rPr>
          <w:rFonts w:ascii="Arial" w:hAnsi="Arial" w:cs="Arial"/>
          <w:sz w:val="20"/>
          <w:szCs w:val="20"/>
        </w:rPr>
        <w:t>son</w:t>
      </w:r>
      <w:r w:rsidRPr="00FD5450">
        <w:rPr>
          <w:rFonts w:ascii="Arial" w:hAnsi="Arial" w:cs="Arial"/>
          <w:sz w:val="20"/>
          <w:szCs w:val="20"/>
        </w:rPr>
        <w:t xml:space="preserve"> factores que aumentan el riesgo de </w:t>
      </w:r>
      <w:r w:rsidR="00082F70" w:rsidRPr="00FD5450">
        <w:rPr>
          <w:rFonts w:ascii="Arial" w:hAnsi="Arial" w:cs="Arial"/>
          <w:sz w:val="20"/>
          <w:szCs w:val="20"/>
        </w:rPr>
        <w:t>ET</w:t>
      </w:r>
      <w:r w:rsidRPr="00FD5450">
        <w:rPr>
          <w:rFonts w:ascii="Arial" w:hAnsi="Arial" w:cs="Arial"/>
          <w:sz w:val="20"/>
          <w:szCs w:val="20"/>
        </w:rPr>
        <w:t xml:space="preserve"> durante el tratamiento endodóntico</w:t>
      </w:r>
      <w:r w:rsidR="007477CD" w:rsidRPr="00FD5450">
        <w:rPr>
          <w:rFonts w:ascii="Arial" w:hAnsi="Arial" w:cs="Arial"/>
          <w:sz w:val="20"/>
          <w:szCs w:val="20"/>
        </w:rPr>
        <w:t>.</w:t>
      </w:r>
      <w:r w:rsidR="00035652" w:rsidRPr="00FD5450">
        <w:rPr>
          <w:rFonts w:ascii="Arial" w:hAnsi="Arial" w:cs="Arial"/>
          <w:sz w:val="20"/>
          <w:szCs w:val="20"/>
        </w:rPr>
        <w:t xml:space="preserve"> Estrela </w:t>
      </w:r>
      <w:r w:rsidR="00035652" w:rsidRPr="00FD5450">
        <w:rPr>
          <w:rFonts w:ascii="Arial" w:hAnsi="Arial" w:cs="Arial"/>
          <w:i/>
          <w:iCs/>
          <w:sz w:val="20"/>
          <w:szCs w:val="20"/>
        </w:rPr>
        <w:t>et al</w:t>
      </w:r>
      <w:r w:rsidR="00035652" w:rsidRPr="00FD5450">
        <w:rPr>
          <w:rFonts w:ascii="Arial" w:hAnsi="Arial" w:cs="Arial"/>
          <w:sz w:val="20"/>
          <w:szCs w:val="20"/>
        </w:rPr>
        <w:t xml:space="preserve">., clasifican los errores técnicos en: apertura cameral amplia, desvío de la trayectoria del CR, perforación, sobreobturación, relleno insuficiente e instrumento fracturado </w:t>
      </w:r>
      <w:r w:rsidR="00035652" w:rsidRPr="00FD5450">
        <w:rPr>
          <w:rFonts w:ascii="Arial" w:hAnsi="Arial" w:cs="Arial"/>
          <w:sz w:val="20"/>
          <w:szCs w:val="20"/>
          <w:vertAlign w:val="superscript"/>
        </w:rPr>
        <w:t>(3</w:t>
      </w:r>
      <w:r w:rsidR="0030007C" w:rsidRPr="00FD5450">
        <w:rPr>
          <w:rFonts w:ascii="Arial" w:hAnsi="Arial" w:cs="Arial"/>
          <w:sz w:val="20"/>
          <w:szCs w:val="20"/>
          <w:vertAlign w:val="superscript"/>
        </w:rPr>
        <w:t>5</w:t>
      </w:r>
      <w:r w:rsidR="006D0239" w:rsidRPr="00FD5450">
        <w:rPr>
          <w:rFonts w:ascii="Arial" w:hAnsi="Arial" w:cs="Arial"/>
          <w:sz w:val="20"/>
          <w:szCs w:val="20"/>
          <w:vertAlign w:val="superscript"/>
        </w:rPr>
        <w:t>)</w:t>
      </w:r>
      <w:r w:rsidR="00826A22" w:rsidRPr="00FD5450">
        <w:rPr>
          <w:rFonts w:ascii="Arial" w:hAnsi="Arial" w:cs="Arial"/>
          <w:sz w:val="20"/>
          <w:szCs w:val="20"/>
          <w:lang w:val="uz-Cyrl-UZ"/>
        </w:rPr>
        <w:t xml:space="preserve">. Otros ET </w:t>
      </w:r>
      <w:r w:rsidR="00495927" w:rsidRPr="00FD5450">
        <w:rPr>
          <w:rFonts w:ascii="Arial" w:hAnsi="Arial" w:cs="Arial"/>
          <w:sz w:val="20"/>
          <w:szCs w:val="20"/>
          <w:lang w:val="uz-Cyrl-UZ"/>
        </w:rPr>
        <w:t xml:space="preserve">incluyen </w:t>
      </w:r>
      <w:r w:rsidR="0030007C" w:rsidRPr="00FD5450">
        <w:rPr>
          <w:rFonts w:ascii="Arial" w:hAnsi="Arial" w:cs="Arial"/>
          <w:sz w:val="20"/>
          <w:szCs w:val="20"/>
          <w:lang w:val="uz-Cyrl-UZ"/>
        </w:rPr>
        <w:t xml:space="preserve">las </w:t>
      </w:r>
      <w:r w:rsidR="0030007C" w:rsidRPr="00FD5450">
        <w:rPr>
          <w:rFonts w:ascii="Arial" w:hAnsi="Arial" w:cs="Arial"/>
          <w:sz w:val="20"/>
          <w:szCs w:val="20"/>
        </w:rPr>
        <w:t>aperturas</w:t>
      </w:r>
      <w:r w:rsidRPr="00FD5450">
        <w:rPr>
          <w:rFonts w:ascii="Arial" w:hAnsi="Arial" w:cs="Arial"/>
          <w:sz w:val="20"/>
          <w:szCs w:val="20"/>
        </w:rPr>
        <w:t xml:space="preserve"> insuficientes por lo que resulta difícil l</w:t>
      </w:r>
      <w:r w:rsidR="00495927" w:rsidRPr="00FD5450">
        <w:rPr>
          <w:rFonts w:ascii="Arial" w:hAnsi="Arial" w:cs="Arial"/>
          <w:sz w:val="20"/>
          <w:szCs w:val="20"/>
        </w:rPr>
        <w:t xml:space="preserve">ocalizar </w:t>
      </w:r>
      <w:r w:rsidR="00A9280C" w:rsidRPr="00FD5450">
        <w:rPr>
          <w:rFonts w:ascii="Arial" w:hAnsi="Arial" w:cs="Arial"/>
          <w:sz w:val="20"/>
          <w:szCs w:val="20"/>
        </w:rPr>
        <w:t>canal</w:t>
      </w:r>
      <w:r w:rsidR="00963C70" w:rsidRPr="00FD5450">
        <w:rPr>
          <w:rFonts w:ascii="Arial" w:hAnsi="Arial" w:cs="Arial"/>
          <w:sz w:val="20"/>
          <w:szCs w:val="20"/>
        </w:rPr>
        <w:t>e</w:t>
      </w:r>
      <w:r w:rsidR="00495927" w:rsidRPr="00FD5450">
        <w:rPr>
          <w:rFonts w:ascii="Arial" w:hAnsi="Arial" w:cs="Arial"/>
          <w:sz w:val="20"/>
          <w:szCs w:val="20"/>
        </w:rPr>
        <w:t>s accesorios</w:t>
      </w:r>
      <w:r w:rsidRPr="00FD5450">
        <w:rPr>
          <w:rFonts w:ascii="Arial" w:hAnsi="Arial" w:cs="Arial"/>
          <w:sz w:val="20"/>
          <w:szCs w:val="20"/>
        </w:rPr>
        <w:t xml:space="preserve">, perforación del </w:t>
      </w:r>
      <w:r w:rsidR="00AD6F85" w:rsidRPr="00FD5450">
        <w:rPr>
          <w:rFonts w:ascii="Arial" w:hAnsi="Arial" w:cs="Arial"/>
          <w:sz w:val="20"/>
          <w:szCs w:val="20"/>
        </w:rPr>
        <w:t>piso</w:t>
      </w:r>
      <w:r w:rsidRPr="00FD5450">
        <w:rPr>
          <w:rFonts w:ascii="Arial" w:hAnsi="Arial" w:cs="Arial"/>
          <w:sz w:val="20"/>
          <w:szCs w:val="20"/>
        </w:rPr>
        <w:t xml:space="preserve"> cameral o las paredes axiales, eliminación asimétrica de la den</w:t>
      </w:r>
      <w:r w:rsidR="00495927" w:rsidRPr="00FD5450">
        <w:rPr>
          <w:rFonts w:ascii="Arial" w:hAnsi="Arial" w:cs="Arial"/>
          <w:sz w:val="20"/>
          <w:szCs w:val="20"/>
        </w:rPr>
        <w:t xml:space="preserve">tina que conduce al transporte </w:t>
      </w:r>
      <w:r w:rsidR="00495927" w:rsidRPr="00FD5450">
        <w:rPr>
          <w:rFonts w:ascii="Arial" w:hAnsi="Arial" w:cs="Arial"/>
          <w:sz w:val="20"/>
          <w:szCs w:val="20"/>
          <w:lang w:val="uz-Cyrl-UZ"/>
        </w:rPr>
        <w:t xml:space="preserve">y </w:t>
      </w:r>
      <w:r w:rsidRPr="00FD5450">
        <w:rPr>
          <w:rFonts w:ascii="Arial" w:hAnsi="Arial" w:cs="Arial"/>
          <w:sz w:val="20"/>
          <w:szCs w:val="20"/>
        </w:rPr>
        <w:t xml:space="preserve">la fractura del instrumento dentro de trayectorias curvas </w:t>
      </w:r>
      <w:r w:rsidRPr="00FD5450">
        <w:rPr>
          <w:rFonts w:ascii="Arial" w:hAnsi="Arial" w:cs="Arial"/>
          <w:sz w:val="20"/>
          <w:szCs w:val="20"/>
          <w:vertAlign w:val="superscript"/>
        </w:rPr>
        <w:t>(</w:t>
      </w:r>
      <w:bookmarkStart w:id="37" w:name="_Hlk166778304"/>
      <w:bookmarkStart w:id="38" w:name="_Hlk169726239"/>
      <w:bookmarkStart w:id="39" w:name="_Hlk166002021"/>
      <w:r w:rsidR="009C3E32" w:rsidRPr="00FD5450">
        <w:rPr>
          <w:rFonts w:ascii="Arial" w:hAnsi="Arial" w:cs="Arial"/>
          <w:sz w:val="20"/>
          <w:szCs w:val="20"/>
          <w:vertAlign w:val="superscript"/>
        </w:rPr>
        <w:t>3</w:t>
      </w:r>
      <w:r w:rsidR="0030007C" w:rsidRPr="00FD5450">
        <w:rPr>
          <w:rFonts w:ascii="Arial" w:hAnsi="Arial" w:cs="Arial"/>
          <w:sz w:val="20"/>
          <w:szCs w:val="20"/>
          <w:vertAlign w:val="superscript"/>
        </w:rPr>
        <w:t>6</w:t>
      </w:r>
      <w:r w:rsidR="006D0239" w:rsidRPr="00FD5450">
        <w:rPr>
          <w:rFonts w:ascii="Arial" w:hAnsi="Arial" w:cs="Arial"/>
          <w:sz w:val="20"/>
          <w:szCs w:val="20"/>
          <w:vertAlign w:val="superscript"/>
        </w:rPr>
        <w:t>)</w:t>
      </w:r>
      <w:r w:rsidR="006D0239" w:rsidRPr="00FD5450">
        <w:rPr>
          <w:rFonts w:ascii="Arial" w:hAnsi="Arial" w:cs="Arial"/>
          <w:sz w:val="20"/>
          <w:szCs w:val="20"/>
        </w:rPr>
        <w:t xml:space="preserve"> </w:t>
      </w:r>
      <w:bookmarkEnd w:id="37"/>
      <w:bookmarkEnd w:id="38"/>
      <w:bookmarkEnd w:id="39"/>
      <w:r w:rsidR="00393A48" w:rsidRPr="00FD5450">
        <w:rPr>
          <w:rFonts w:ascii="Arial" w:hAnsi="Arial" w:cs="Arial"/>
          <w:sz w:val="20"/>
          <w:szCs w:val="20"/>
        </w:rPr>
        <w:t xml:space="preserve">(Figura </w:t>
      </w:r>
      <w:r w:rsidR="00B01847" w:rsidRPr="00FD5450">
        <w:rPr>
          <w:rFonts w:ascii="Arial" w:hAnsi="Arial" w:cs="Arial"/>
          <w:sz w:val="20"/>
          <w:szCs w:val="20"/>
          <w:lang w:val="uz-Cyrl-UZ"/>
        </w:rPr>
        <w:t>4</w:t>
      </w:r>
      <w:r w:rsidR="00393A48" w:rsidRPr="00FD5450">
        <w:rPr>
          <w:rFonts w:ascii="Arial" w:hAnsi="Arial" w:cs="Arial"/>
          <w:sz w:val="20"/>
          <w:szCs w:val="20"/>
        </w:rPr>
        <w:t xml:space="preserve">). </w:t>
      </w:r>
    </w:p>
    <w:p w14:paraId="3CC026D0" w14:textId="77777777" w:rsidR="007F1910" w:rsidRDefault="007F1910" w:rsidP="00FD5450">
      <w:pPr>
        <w:spacing w:after="0" w:line="240" w:lineRule="auto"/>
        <w:jc w:val="both"/>
        <w:rPr>
          <w:rFonts w:ascii="Arial" w:hAnsi="Arial" w:cs="Arial"/>
          <w:sz w:val="20"/>
          <w:szCs w:val="20"/>
        </w:rPr>
        <w:sectPr w:rsidR="007F1910" w:rsidSect="00366F86">
          <w:type w:val="continuous"/>
          <w:pgSz w:w="11907" w:h="16840" w:code="9"/>
          <w:pgMar w:top="1134" w:right="1418" w:bottom="993" w:left="1418" w:header="709" w:footer="709" w:gutter="0"/>
          <w:cols w:num="2" w:space="567"/>
          <w:docGrid w:linePitch="360"/>
        </w:sectPr>
      </w:pPr>
    </w:p>
    <w:p w14:paraId="1EBBB07C" w14:textId="77777777" w:rsidR="007F1910" w:rsidRDefault="007F1910" w:rsidP="00FD5450">
      <w:pPr>
        <w:spacing w:after="0" w:line="240" w:lineRule="auto"/>
        <w:jc w:val="both"/>
        <w:rPr>
          <w:rFonts w:ascii="Arial" w:hAnsi="Arial" w:cs="Arial"/>
          <w:sz w:val="20"/>
          <w:szCs w:val="20"/>
        </w:rPr>
      </w:pPr>
    </w:p>
    <w:p w14:paraId="46D54B06" w14:textId="77777777" w:rsidR="007F1910" w:rsidRDefault="007F1910" w:rsidP="00FD5450">
      <w:pPr>
        <w:spacing w:after="0" w:line="240" w:lineRule="auto"/>
        <w:jc w:val="both"/>
        <w:rPr>
          <w:rFonts w:ascii="Arial" w:hAnsi="Arial" w:cs="Arial"/>
          <w:sz w:val="20"/>
          <w:szCs w:val="20"/>
        </w:rPr>
      </w:pPr>
    </w:p>
    <w:p w14:paraId="6E2B6A7F" w14:textId="77777777" w:rsidR="00F26846" w:rsidRPr="00FD5450" w:rsidRDefault="00F26846" w:rsidP="00FD5450">
      <w:pPr>
        <w:spacing w:after="0" w:line="240" w:lineRule="auto"/>
        <w:jc w:val="both"/>
        <w:rPr>
          <w:rFonts w:ascii="Arial" w:hAnsi="Arial" w:cs="Arial"/>
          <w:sz w:val="20"/>
          <w:szCs w:val="20"/>
        </w:rPr>
      </w:pPr>
    </w:p>
    <w:p w14:paraId="1CB7EDEE" w14:textId="62C714DF" w:rsidR="00A860CF" w:rsidRPr="00FD5450" w:rsidRDefault="00E70C11" w:rsidP="00366F86">
      <w:pPr>
        <w:spacing w:after="0" w:line="240" w:lineRule="auto"/>
        <w:jc w:val="center"/>
        <w:rPr>
          <w:rFonts w:ascii="Arial" w:hAnsi="Arial" w:cs="Arial"/>
          <w:sz w:val="20"/>
          <w:szCs w:val="20"/>
        </w:rPr>
      </w:pPr>
      <w:r w:rsidRPr="00FD5450">
        <w:rPr>
          <w:rFonts w:ascii="Arial" w:hAnsi="Arial" w:cs="Arial"/>
          <w:noProof/>
          <w:sz w:val="20"/>
          <w:szCs w:val="20"/>
          <w:lang w:val="es-ES" w:eastAsia="es-ES"/>
        </w:rPr>
        <w:drawing>
          <wp:inline distT="0" distB="0" distL="0" distR="0" wp14:anchorId="35356096" wp14:editId="50323741">
            <wp:extent cx="4198925" cy="2486660"/>
            <wp:effectExtent l="0" t="0" r="0" b="8890"/>
            <wp:docPr id="19390265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9256" cy="2492778"/>
                    </a:xfrm>
                    <a:prstGeom prst="rect">
                      <a:avLst/>
                    </a:prstGeom>
                    <a:noFill/>
                  </pic:spPr>
                </pic:pic>
              </a:graphicData>
            </a:graphic>
          </wp:inline>
        </w:drawing>
      </w:r>
    </w:p>
    <w:p w14:paraId="330B0F9D" w14:textId="77777777" w:rsidR="00366F86" w:rsidRDefault="00366F86" w:rsidP="00FD5450">
      <w:pPr>
        <w:pStyle w:val="NormalWeb"/>
        <w:spacing w:before="0" w:beforeAutospacing="0" w:after="0" w:afterAutospacing="0"/>
        <w:jc w:val="both"/>
        <w:rPr>
          <w:rFonts w:ascii="Arial" w:hAnsi="Arial" w:cs="Arial"/>
          <w:b/>
          <w:bCs/>
          <w:kern w:val="24"/>
          <w:sz w:val="20"/>
          <w:szCs w:val="20"/>
          <w:lang w:val="es-ES"/>
        </w:rPr>
      </w:pPr>
      <w:bookmarkStart w:id="40" w:name="_Hlk170339938"/>
    </w:p>
    <w:p w14:paraId="52CF2F4F" w14:textId="20E7B4A0" w:rsidR="00E225BA" w:rsidRDefault="00D90441" w:rsidP="00916107">
      <w:pPr>
        <w:pStyle w:val="NormalWeb"/>
        <w:spacing w:before="0" w:beforeAutospacing="0" w:after="0" w:afterAutospacing="0"/>
        <w:jc w:val="center"/>
        <w:rPr>
          <w:rFonts w:ascii="Arial" w:hAnsi="Arial" w:cs="Arial"/>
          <w:sz w:val="20"/>
          <w:szCs w:val="20"/>
          <w:lang w:val="uz-Cyrl-UZ"/>
        </w:rPr>
      </w:pPr>
      <w:r w:rsidRPr="00FD5450">
        <w:rPr>
          <w:rFonts w:ascii="Arial" w:hAnsi="Arial" w:cs="Arial"/>
          <w:b/>
          <w:bCs/>
          <w:kern w:val="24"/>
          <w:sz w:val="20"/>
          <w:szCs w:val="20"/>
          <w:lang w:val="es-ES"/>
        </w:rPr>
        <w:t xml:space="preserve">Figura </w:t>
      </w:r>
      <w:r w:rsidRPr="00FD5450">
        <w:rPr>
          <w:rFonts w:ascii="Arial" w:hAnsi="Arial" w:cs="Arial"/>
          <w:b/>
          <w:bCs/>
          <w:kern w:val="24"/>
          <w:sz w:val="20"/>
          <w:szCs w:val="20"/>
          <w:lang w:val="uz-Cyrl-UZ"/>
        </w:rPr>
        <w:t>4</w:t>
      </w:r>
      <w:r w:rsidRPr="00FD5450">
        <w:rPr>
          <w:rFonts w:ascii="Arial" w:hAnsi="Arial" w:cs="Arial"/>
          <w:b/>
          <w:bCs/>
          <w:kern w:val="24"/>
          <w:sz w:val="20"/>
          <w:szCs w:val="20"/>
          <w:lang w:val="es-ES"/>
        </w:rPr>
        <w:t xml:space="preserve">. </w:t>
      </w:r>
      <w:r w:rsidRPr="00FD5450">
        <w:rPr>
          <w:rFonts w:ascii="Arial" w:hAnsi="Arial" w:cs="Arial"/>
          <w:kern w:val="24"/>
          <w:sz w:val="20"/>
          <w:szCs w:val="20"/>
          <w:lang w:val="es-ES"/>
        </w:rPr>
        <w:t xml:space="preserve">Reconstrucciones </w:t>
      </w:r>
      <w:proofErr w:type="spellStart"/>
      <w:r w:rsidRPr="00FD5450">
        <w:rPr>
          <w:rFonts w:ascii="Arial" w:hAnsi="Arial" w:cs="Arial"/>
          <w:kern w:val="24"/>
          <w:sz w:val="20"/>
          <w:szCs w:val="20"/>
          <w:lang w:val="es-ES"/>
        </w:rPr>
        <w:t>multiplanares</w:t>
      </w:r>
      <w:proofErr w:type="spellEnd"/>
      <w:r w:rsidRPr="00FD5450">
        <w:rPr>
          <w:rFonts w:ascii="Arial" w:hAnsi="Arial" w:cs="Arial"/>
          <w:kern w:val="24"/>
          <w:sz w:val="20"/>
          <w:szCs w:val="20"/>
          <w:lang w:val="es-ES"/>
        </w:rPr>
        <w:t xml:space="preserve"> de tomografía computarizada de haz cónico de campo reducido y alta resolución</w:t>
      </w:r>
      <w:r w:rsidRPr="00FD5450">
        <w:rPr>
          <w:rFonts w:ascii="Arial" w:hAnsi="Arial" w:cs="Arial"/>
          <w:kern w:val="24"/>
          <w:sz w:val="20"/>
          <w:szCs w:val="20"/>
          <w:lang w:val="uz-Cyrl-UZ"/>
        </w:rPr>
        <w:t xml:space="preserve">. </w:t>
      </w:r>
      <w:r w:rsidRPr="00FD5450">
        <w:rPr>
          <w:rFonts w:ascii="Arial" w:hAnsi="Arial" w:cs="Arial"/>
          <w:b/>
          <w:bCs/>
          <w:kern w:val="24"/>
          <w:sz w:val="20"/>
          <w:szCs w:val="20"/>
          <w:lang w:val="uz-Cyrl-UZ"/>
        </w:rPr>
        <w:t>A.</w:t>
      </w:r>
      <w:r w:rsidRPr="00FD5450">
        <w:rPr>
          <w:rFonts w:ascii="Arial" w:hAnsi="Arial" w:cs="Arial"/>
          <w:kern w:val="24"/>
          <w:sz w:val="20"/>
          <w:szCs w:val="20"/>
          <w:lang w:val="uz-Cyrl-UZ"/>
        </w:rPr>
        <w:t xml:space="preserve"> Vista sagital, apertura cameral amplia en unidad dentaria (UD) 26, con adelgazamiento de la pared dentinaria mesial (fecha roja). </w:t>
      </w:r>
      <w:r w:rsidRPr="00FD5450">
        <w:rPr>
          <w:rFonts w:ascii="Arial" w:hAnsi="Arial" w:cs="Arial"/>
          <w:b/>
          <w:bCs/>
          <w:kern w:val="24"/>
          <w:sz w:val="20"/>
          <w:szCs w:val="20"/>
          <w:lang w:val="uz-Cyrl-UZ"/>
        </w:rPr>
        <w:t>B.</w:t>
      </w:r>
      <w:r w:rsidRPr="00FD5450">
        <w:rPr>
          <w:rFonts w:ascii="Arial" w:hAnsi="Arial" w:cs="Arial"/>
          <w:kern w:val="24"/>
          <w:sz w:val="20"/>
          <w:szCs w:val="20"/>
          <w:lang w:val="uz-Cyrl-UZ"/>
        </w:rPr>
        <w:t xml:space="preserve"> Vista coronal, desvío del trayecto </w:t>
      </w:r>
      <w:r w:rsidRPr="00FD5450">
        <w:rPr>
          <w:rFonts w:ascii="Arial" w:hAnsi="Arial" w:cs="Arial"/>
          <w:kern w:val="24"/>
          <w:sz w:val="20"/>
          <w:szCs w:val="20"/>
          <w:lang w:val="es-ES"/>
        </w:rPr>
        <w:t xml:space="preserve">del </w:t>
      </w:r>
      <w:r w:rsidR="00A9280C" w:rsidRPr="00FD5450">
        <w:rPr>
          <w:rFonts w:ascii="Arial" w:hAnsi="Arial" w:cs="Arial"/>
          <w:kern w:val="24"/>
          <w:sz w:val="20"/>
          <w:szCs w:val="20"/>
          <w:lang w:val="es-ES"/>
        </w:rPr>
        <w:t>canal</w:t>
      </w:r>
      <w:r w:rsidRPr="00FD5450">
        <w:rPr>
          <w:rFonts w:ascii="Arial" w:hAnsi="Arial" w:cs="Arial"/>
          <w:kern w:val="24"/>
          <w:sz w:val="20"/>
          <w:szCs w:val="20"/>
          <w:lang w:val="es-ES"/>
        </w:rPr>
        <w:t xml:space="preserve"> radicular</w:t>
      </w:r>
      <w:r w:rsidRPr="00FD5450">
        <w:rPr>
          <w:rFonts w:ascii="Arial" w:hAnsi="Arial" w:cs="Arial"/>
          <w:kern w:val="24"/>
          <w:sz w:val="20"/>
          <w:szCs w:val="20"/>
          <w:lang w:val="uz-Cyrl-UZ"/>
        </w:rPr>
        <w:t xml:space="preserve"> (flecha roja) en la UD, </w:t>
      </w:r>
      <w:r w:rsidRPr="00FD5450">
        <w:rPr>
          <w:rFonts w:ascii="Arial" w:hAnsi="Arial" w:cs="Arial"/>
          <w:kern w:val="24"/>
          <w:sz w:val="20"/>
          <w:szCs w:val="20"/>
          <w:lang w:val="es-ES"/>
        </w:rPr>
        <w:t xml:space="preserve">el trayecto original del </w:t>
      </w:r>
      <w:r w:rsidR="00A9280C" w:rsidRPr="00FD5450">
        <w:rPr>
          <w:rFonts w:ascii="Arial" w:hAnsi="Arial" w:cs="Arial"/>
          <w:kern w:val="24"/>
          <w:sz w:val="20"/>
          <w:szCs w:val="20"/>
          <w:lang w:val="es-ES"/>
        </w:rPr>
        <w:t>canal</w:t>
      </w:r>
      <w:r w:rsidRPr="00FD5450">
        <w:rPr>
          <w:rFonts w:ascii="Arial" w:hAnsi="Arial" w:cs="Arial"/>
          <w:kern w:val="24"/>
          <w:sz w:val="20"/>
          <w:szCs w:val="20"/>
          <w:lang w:val="es-ES"/>
        </w:rPr>
        <w:t xml:space="preserve"> señalado con fecha blanca intermitente. </w:t>
      </w:r>
      <w:r w:rsidRPr="00FD5450">
        <w:rPr>
          <w:rFonts w:ascii="Arial" w:hAnsi="Arial" w:cs="Arial"/>
          <w:b/>
          <w:bCs/>
          <w:kern w:val="24"/>
          <w:sz w:val="20"/>
          <w:szCs w:val="20"/>
          <w:lang w:val="uz-Cyrl-UZ"/>
        </w:rPr>
        <w:t>C.</w:t>
      </w:r>
      <w:r w:rsidRPr="00FD5450">
        <w:rPr>
          <w:rFonts w:ascii="Arial" w:hAnsi="Arial" w:cs="Arial"/>
          <w:kern w:val="24"/>
          <w:sz w:val="20"/>
          <w:szCs w:val="20"/>
          <w:lang w:val="uz-Cyrl-UZ"/>
        </w:rPr>
        <w:t xml:space="preserve"> Vista coronal, desvío de la preparación biomecánica a vestibular (flecha roja) de la UD 32, comunicando con la superficie externa del diente (perforación). </w:t>
      </w:r>
      <w:r w:rsidRPr="00FD5450">
        <w:rPr>
          <w:rFonts w:ascii="Arial" w:hAnsi="Arial" w:cs="Arial"/>
          <w:b/>
          <w:bCs/>
          <w:kern w:val="24"/>
          <w:sz w:val="20"/>
          <w:szCs w:val="20"/>
          <w:lang w:val="uz-Cyrl-UZ"/>
        </w:rPr>
        <w:t>D.</w:t>
      </w:r>
      <w:r w:rsidRPr="00FD5450">
        <w:rPr>
          <w:rFonts w:ascii="Arial" w:hAnsi="Arial" w:cs="Arial"/>
          <w:kern w:val="24"/>
          <w:sz w:val="20"/>
          <w:szCs w:val="20"/>
          <w:lang w:val="uz-Cyrl-UZ"/>
        </w:rPr>
        <w:t xml:space="preserve"> Vista coronal, material de relleno sobreobturado (flecha roja), nótese la imagen hipodensa de bordes definidos asociada al </w:t>
      </w:r>
      <w:r w:rsidRPr="00FD5450">
        <w:rPr>
          <w:rFonts w:ascii="Arial" w:hAnsi="Arial" w:cs="Arial"/>
          <w:kern w:val="24"/>
          <w:sz w:val="20"/>
          <w:szCs w:val="20"/>
          <w:lang w:val="uz-Cyrl-UZ"/>
        </w:rPr>
        <w:lastRenderedPageBreak/>
        <w:t xml:space="preserve">ápice de la UD 11. </w:t>
      </w:r>
      <w:r w:rsidRPr="00FD5450">
        <w:rPr>
          <w:rFonts w:ascii="Arial" w:hAnsi="Arial" w:cs="Arial"/>
          <w:b/>
          <w:bCs/>
          <w:kern w:val="24"/>
          <w:sz w:val="20"/>
          <w:szCs w:val="20"/>
          <w:lang w:val="uz-Cyrl-UZ"/>
        </w:rPr>
        <w:t>E.</w:t>
      </w:r>
      <w:r w:rsidRPr="00FD5450">
        <w:rPr>
          <w:rFonts w:ascii="Arial" w:hAnsi="Arial" w:cs="Arial"/>
          <w:kern w:val="24"/>
          <w:sz w:val="20"/>
          <w:szCs w:val="20"/>
          <w:lang w:val="uz-Cyrl-UZ"/>
        </w:rPr>
        <w:t xml:space="preserve"> Vista coronal, </w:t>
      </w:r>
      <w:r w:rsidR="00A9280C" w:rsidRPr="00FD5450">
        <w:rPr>
          <w:rFonts w:ascii="Arial" w:hAnsi="Arial" w:cs="Arial"/>
          <w:kern w:val="24"/>
          <w:sz w:val="20"/>
          <w:szCs w:val="20"/>
          <w:lang w:val="uz-Cyrl-UZ"/>
        </w:rPr>
        <w:t>canal</w:t>
      </w:r>
      <w:r w:rsidRPr="00FD5450">
        <w:rPr>
          <w:rFonts w:ascii="Arial" w:hAnsi="Arial" w:cs="Arial"/>
          <w:kern w:val="24"/>
          <w:sz w:val="20"/>
          <w:szCs w:val="20"/>
          <w:lang w:val="uz-Cyrl-UZ"/>
        </w:rPr>
        <w:t xml:space="preserve"> radicular mesiovestibular de la pieza dentaria 16, no localizado, obliterado (flecha roja), imagen hipodensa de bordes definidos asociada al ápice, que condiciona la discontinuidad de la tabla ósea vestibular. </w:t>
      </w:r>
      <w:r w:rsidRPr="00FD5450">
        <w:rPr>
          <w:rFonts w:ascii="Arial" w:hAnsi="Arial" w:cs="Arial"/>
          <w:b/>
          <w:bCs/>
          <w:kern w:val="24"/>
          <w:sz w:val="20"/>
          <w:szCs w:val="20"/>
          <w:lang w:val="uz-Cyrl-UZ"/>
        </w:rPr>
        <w:t>F.</w:t>
      </w:r>
      <w:r w:rsidRPr="00FD5450">
        <w:rPr>
          <w:rFonts w:ascii="Arial" w:hAnsi="Arial" w:cs="Arial"/>
          <w:kern w:val="24"/>
          <w:sz w:val="20"/>
          <w:szCs w:val="20"/>
          <w:lang w:val="uz-Cyrl-UZ"/>
        </w:rPr>
        <w:t xml:space="preserve"> Vista coronal, instrumento fracturado en tercio cervical de la UD 11</w:t>
      </w:r>
      <w:bookmarkEnd w:id="40"/>
    </w:p>
    <w:p w14:paraId="57B2FD5E" w14:textId="77777777" w:rsidR="00E225BA" w:rsidRDefault="00E225BA" w:rsidP="00FD5450">
      <w:pPr>
        <w:spacing w:after="0" w:line="240" w:lineRule="auto"/>
        <w:jc w:val="both"/>
        <w:rPr>
          <w:rFonts w:ascii="Arial" w:hAnsi="Arial" w:cs="Arial"/>
          <w:sz w:val="20"/>
          <w:szCs w:val="20"/>
          <w:lang w:val="uz-Cyrl-UZ"/>
        </w:rPr>
      </w:pPr>
    </w:p>
    <w:p w14:paraId="3876602F" w14:textId="77777777" w:rsidR="00241BE0" w:rsidRDefault="00241BE0" w:rsidP="00FD5450">
      <w:pPr>
        <w:spacing w:after="0" w:line="240" w:lineRule="auto"/>
        <w:jc w:val="both"/>
        <w:rPr>
          <w:rFonts w:ascii="Arial" w:hAnsi="Arial" w:cs="Arial"/>
          <w:sz w:val="20"/>
          <w:szCs w:val="20"/>
          <w:lang w:val="uz-Cyrl-UZ"/>
        </w:rPr>
      </w:pPr>
    </w:p>
    <w:p w14:paraId="0B075961" w14:textId="77777777" w:rsidR="00241BE0" w:rsidRDefault="00241BE0" w:rsidP="00FD5450">
      <w:pPr>
        <w:spacing w:after="0" w:line="240" w:lineRule="auto"/>
        <w:jc w:val="both"/>
        <w:rPr>
          <w:rFonts w:ascii="Arial" w:hAnsi="Arial" w:cs="Arial"/>
          <w:sz w:val="20"/>
          <w:szCs w:val="20"/>
          <w:lang w:val="uz-Cyrl-UZ"/>
        </w:rPr>
        <w:sectPr w:rsidR="00241BE0" w:rsidSect="0028365A">
          <w:type w:val="continuous"/>
          <w:pgSz w:w="11907" w:h="16840" w:code="9"/>
          <w:pgMar w:top="1134" w:right="1418" w:bottom="992" w:left="1418" w:header="709" w:footer="709" w:gutter="0"/>
          <w:cols w:space="708"/>
          <w:docGrid w:linePitch="360"/>
        </w:sectPr>
      </w:pPr>
    </w:p>
    <w:p w14:paraId="4829041C" w14:textId="483A3D60" w:rsidR="009D72EF" w:rsidRDefault="00CE146A" w:rsidP="00FD5450">
      <w:pPr>
        <w:spacing w:after="0" w:line="240" w:lineRule="auto"/>
        <w:jc w:val="both"/>
        <w:rPr>
          <w:rFonts w:ascii="Arial" w:hAnsi="Arial" w:cs="Arial"/>
          <w:sz w:val="20"/>
          <w:szCs w:val="20"/>
        </w:rPr>
      </w:pPr>
      <w:r w:rsidRPr="00FD5450">
        <w:rPr>
          <w:rFonts w:ascii="Arial" w:hAnsi="Arial" w:cs="Arial"/>
          <w:sz w:val="20"/>
          <w:szCs w:val="20"/>
          <w:lang w:val="uz-Cyrl-UZ"/>
        </w:rPr>
        <w:lastRenderedPageBreak/>
        <w:t xml:space="preserve">Se ha reportado que al </w:t>
      </w:r>
      <w:r w:rsidRPr="00FD5450">
        <w:rPr>
          <w:rFonts w:ascii="Arial" w:hAnsi="Arial" w:cs="Arial"/>
          <w:sz w:val="20"/>
          <w:szCs w:val="20"/>
        </w:rPr>
        <w:t xml:space="preserve">evaluar la distribución del </w:t>
      </w:r>
      <w:r w:rsidRPr="00FD5450">
        <w:rPr>
          <w:rFonts w:ascii="Arial" w:hAnsi="Arial" w:cs="Arial"/>
          <w:sz w:val="20"/>
          <w:szCs w:val="20"/>
          <w:lang w:val="uz-Cyrl-UZ"/>
        </w:rPr>
        <w:t>ET</w:t>
      </w:r>
      <w:r w:rsidRPr="00FD5450">
        <w:rPr>
          <w:rFonts w:ascii="Arial" w:hAnsi="Arial" w:cs="Arial"/>
          <w:sz w:val="20"/>
          <w:szCs w:val="20"/>
        </w:rPr>
        <w:t xml:space="preserve"> </w:t>
      </w:r>
      <w:r w:rsidRPr="00FD5450">
        <w:rPr>
          <w:rFonts w:ascii="Arial" w:hAnsi="Arial" w:cs="Arial"/>
          <w:sz w:val="20"/>
          <w:szCs w:val="20"/>
          <w:lang w:val="uz-Cyrl-UZ"/>
        </w:rPr>
        <w:t>relacionado con el</w:t>
      </w:r>
      <w:r w:rsidRPr="00FD5450">
        <w:rPr>
          <w:rFonts w:ascii="Arial" w:hAnsi="Arial" w:cs="Arial"/>
          <w:sz w:val="20"/>
          <w:szCs w:val="20"/>
        </w:rPr>
        <w:t xml:space="preserve"> tratamiento endodóntico </w:t>
      </w:r>
      <w:r w:rsidRPr="00FD5450">
        <w:rPr>
          <w:rFonts w:ascii="Arial" w:hAnsi="Arial" w:cs="Arial"/>
          <w:sz w:val="20"/>
          <w:szCs w:val="20"/>
          <w:lang w:val="uz-Cyrl-UZ"/>
        </w:rPr>
        <w:t xml:space="preserve">de </w:t>
      </w:r>
      <w:r w:rsidRPr="00FD5450">
        <w:rPr>
          <w:rFonts w:ascii="Arial" w:hAnsi="Arial" w:cs="Arial"/>
          <w:sz w:val="20"/>
          <w:szCs w:val="20"/>
        </w:rPr>
        <w:t xml:space="preserve">dientes con CCR, el más frecuente fue la apertura cameral amplia </w:t>
      </w:r>
      <w:r w:rsidRPr="00FD5450">
        <w:rPr>
          <w:rFonts w:ascii="Arial" w:hAnsi="Arial" w:cs="Arial"/>
          <w:sz w:val="20"/>
          <w:szCs w:val="20"/>
          <w:lang w:val="uz-Cyrl-UZ"/>
        </w:rPr>
        <w:t>(</w:t>
      </w:r>
      <w:r w:rsidRPr="00FD5450">
        <w:rPr>
          <w:rFonts w:ascii="Arial" w:hAnsi="Arial" w:cs="Arial"/>
          <w:sz w:val="20"/>
          <w:szCs w:val="20"/>
        </w:rPr>
        <w:t>37,6 %</w:t>
      </w:r>
      <w:r w:rsidRPr="00FD5450">
        <w:rPr>
          <w:rFonts w:ascii="Arial" w:hAnsi="Arial" w:cs="Arial"/>
          <w:sz w:val="20"/>
          <w:szCs w:val="20"/>
          <w:lang w:val="uz-Cyrl-UZ"/>
        </w:rPr>
        <w:t>)</w:t>
      </w:r>
      <w:r w:rsidRPr="00FD5450">
        <w:rPr>
          <w:rFonts w:ascii="Arial" w:hAnsi="Arial" w:cs="Arial"/>
          <w:sz w:val="20"/>
          <w:szCs w:val="20"/>
        </w:rPr>
        <w:t xml:space="preserve">, desviaciones </w:t>
      </w:r>
      <w:r w:rsidRPr="00FD5450">
        <w:rPr>
          <w:rFonts w:ascii="Arial" w:hAnsi="Arial" w:cs="Arial"/>
          <w:sz w:val="20"/>
          <w:szCs w:val="20"/>
          <w:lang w:val="uz-Cyrl-UZ"/>
        </w:rPr>
        <w:t>(</w:t>
      </w:r>
      <w:r w:rsidRPr="00FD5450">
        <w:rPr>
          <w:rFonts w:ascii="Arial" w:hAnsi="Arial" w:cs="Arial"/>
          <w:sz w:val="20"/>
          <w:szCs w:val="20"/>
        </w:rPr>
        <w:t>17,4 %</w:t>
      </w:r>
      <w:r w:rsidRPr="00FD5450">
        <w:rPr>
          <w:rFonts w:ascii="Arial" w:hAnsi="Arial" w:cs="Arial"/>
          <w:sz w:val="20"/>
          <w:szCs w:val="20"/>
          <w:lang w:val="uz-Cyrl-UZ"/>
        </w:rPr>
        <w:t>)</w:t>
      </w:r>
      <w:r w:rsidRPr="00FD5450">
        <w:rPr>
          <w:rFonts w:ascii="Arial" w:hAnsi="Arial" w:cs="Arial"/>
          <w:sz w:val="20"/>
          <w:szCs w:val="20"/>
        </w:rPr>
        <w:t xml:space="preserve"> y perforaciones </w:t>
      </w:r>
      <w:r w:rsidRPr="00FD5450">
        <w:rPr>
          <w:rFonts w:ascii="Arial" w:hAnsi="Arial" w:cs="Arial"/>
          <w:sz w:val="20"/>
          <w:szCs w:val="20"/>
          <w:lang w:val="uz-Cyrl-UZ"/>
        </w:rPr>
        <w:t>(</w:t>
      </w:r>
      <w:r w:rsidRPr="00FD5450">
        <w:rPr>
          <w:rFonts w:ascii="Arial" w:hAnsi="Arial" w:cs="Arial"/>
          <w:sz w:val="20"/>
          <w:szCs w:val="20"/>
        </w:rPr>
        <w:t xml:space="preserve">9,2 %) </w:t>
      </w:r>
      <w:r w:rsidR="006D0239" w:rsidRPr="00FD5450">
        <w:rPr>
          <w:rFonts w:ascii="Arial" w:hAnsi="Arial" w:cs="Arial"/>
          <w:sz w:val="20"/>
          <w:szCs w:val="20"/>
          <w:vertAlign w:val="superscript"/>
        </w:rPr>
        <w:t>(20)</w:t>
      </w:r>
      <w:r w:rsidR="006D0239" w:rsidRPr="00FD5450">
        <w:rPr>
          <w:rFonts w:ascii="Arial" w:hAnsi="Arial" w:cs="Arial"/>
          <w:sz w:val="20"/>
          <w:szCs w:val="20"/>
        </w:rPr>
        <w:t xml:space="preserve">. </w:t>
      </w:r>
      <w:r w:rsidRPr="00FD5450">
        <w:rPr>
          <w:rFonts w:ascii="Arial" w:hAnsi="Arial" w:cs="Arial"/>
          <w:sz w:val="20"/>
          <w:szCs w:val="20"/>
          <w:lang w:val="uz-Cyrl-UZ"/>
        </w:rPr>
        <w:t xml:space="preserve">El estudio anatómico del SCR y la caracterización de la CCR mediante </w:t>
      </w:r>
      <w:r w:rsidR="00445942" w:rsidRPr="00FD5450">
        <w:rPr>
          <w:rFonts w:ascii="Arial" w:hAnsi="Arial" w:cs="Arial"/>
          <w:sz w:val="20"/>
          <w:szCs w:val="20"/>
        </w:rPr>
        <w:t xml:space="preserve">TCHC, </w:t>
      </w:r>
      <w:r w:rsidR="00445942" w:rsidRPr="00FD5450">
        <w:rPr>
          <w:rFonts w:ascii="Arial" w:hAnsi="Arial" w:cs="Arial"/>
          <w:sz w:val="20"/>
          <w:szCs w:val="20"/>
          <w:lang w:val="uz-Cyrl-UZ"/>
        </w:rPr>
        <w:t xml:space="preserve">puede disminuir el riesgo de </w:t>
      </w:r>
      <w:r w:rsidRPr="00FD5450">
        <w:rPr>
          <w:rFonts w:ascii="Arial" w:hAnsi="Arial" w:cs="Arial"/>
          <w:sz w:val="20"/>
          <w:szCs w:val="20"/>
          <w:lang w:val="uz-Cyrl-UZ"/>
        </w:rPr>
        <w:t xml:space="preserve">ET, </w:t>
      </w:r>
      <w:r w:rsidR="00445942" w:rsidRPr="00FD5450">
        <w:rPr>
          <w:rFonts w:ascii="Arial" w:hAnsi="Arial" w:cs="Arial"/>
          <w:sz w:val="20"/>
          <w:szCs w:val="20"/>
          <w:lang w:val="uz-Cyrl-UZ"/>
        </w:rPr>
        <w:t xml:space="preserve">sin embargo, </w:t>
      </w:r>
      <w:r w:rsidRPr="00FD5450">
        <w:rPr>
          <w:rFonts w:ascii="Arial" w:hAnsi="Arial" w:cs="Arial"/>
          <w:sz w:val="20"/>
          <w:szCs w:val="20"/>
          <w:lang w:val="uz-Cyrl-UZ"/>
        </w:rPr>
        <w:t xml:space="preserve">una vez </w:t>
      </w:r>
      <w:bookmarkStart w:id="41" w:name="_Hlk166002149"/>
      <w:r w:rsidR="00D44929" w:rsidRPr="00FD5450">
        <w:rPr>
          <w:rFonts w:ascii="Arial" w:hAnsi="Arial" w:cs="Arial"/>
          <w:sz w:val="20"/>
          <w:szCs w:val="20"/>
          <w:lang w:val="uz-Cyrl-UZ"/>
        </w:rPr>
        <w:t xml:space="preserve">presente, </w:t>
      </w:r>
      <w:r w:rsidR="00D44929" w:rsidRPr="00FD5450">
        <w:rPr>
          <w:rFonts w:ascii="Arial" w:hAnsi="Arial" w:cs="Arial"/>
          <w:sz w:val="20"/>
          <w:szCs w:val="20"/>
        </w:rPr>
        <w:t>la</w:t>
      </w:r>
      <w:r w:rsidR="00445942" w:rsidRPr="00FD5450">
        <w:rPr>
          <w:rFonts w:ascii="Arial" w:hAnsi="Arial" w:cs="Arial"/>
          <w:sz w:val="20"/>
          <w:szCs w:val="20"/>
          <w:lang w:val="uz-Cyrl-UZ"/>
        </w:rPr>
        <w:t xml:space="preserve"> identificación del mismo y su localización permiten orientar la estrategia terapéutic</w:t>
      </w:r>
      <w:r w:rsidR="006D0239" w:rsidRPr="00FD5450">
        <w:rPr>
          <w:rFonts w:ascii="Arial" w:hAnsi="Arial" w:cs="Arial"/>
          <w:sz w:val="20"/>
          <w:szCs w:val="20"/>
          <w:lang w:val="uz-Cyrl-UZ"/>
        </w:rPr>
        <w:t xml:space="preserve">a </w:t>
      </w:r>
      <w:r w:rsidR="006D0239" w:rsidRPr="00FD5450">
        <w:rPr>
          <w:rFonts w:ascii="Arial" w:hAnsi="Arial" w:cs="Arial"/>
          <w:sz w:val="20"/>
          <w:szCs w:val="20"/>
          <w:vertAlign w:val="superscript"/>
          <w:lang w:val="uz-Cyrl-UZ"/>
        </w:rPr>
        <w:t>(20)</w:t>
      </w:r>
      <w:r w:rsidR="00445942" w:rsidRPr="00FD5450">
        <w:rPr>
          <w:rFonts w:ascii="Arial" w:hAnsi="Arial" w:cs="Arial"/>
          <w:sz w:val="20"/>
          <w:szCs w:val="20"/>
          <w:lang w:val="uz-Cyrl-UZ"/>
        </w:rPr>
        <w:t xml:space="preserve">. </w:t>
      </w:r>
      <w:r w:rsidR="00B004DD" w:rsidRPr="00FD5450">
        <w:rPr>
          <w:rFonts w:ascii="Arial" w:hAnsi="Arial" w:cs="Arial"/>
          <w:sz w:val="20"/>
          <w:szCs w:val="20"/>
        </w:rPr>
        <w:t xml:space="preserve"> </w:t>
      </w:r>
      <w:bookmarkEnd w:id="41"/>
    </w:p>
    <w:p w14:paraId="595053B5" w14:textId="77777777" w:rsidR="00366F86" w:rsidRPr="00FD5450" w:rsidRDefault="00366F86" w:rsidP="00FD5450">
      <w:pPr>
        <w:spacing w:after="0" w:line="240" w:lineRule="auto"/>
        <w:jc w:val="both"/>
        <w:rPr>
          <w:rFonts w:ascii="Arial" w:hAnsi="Arial" w:cs="Arial"/>
          <w:sz w:val="20"/>
          <w:szCs w:val="20"/>
        </w:rPr>
      </w:pPr>
    </w:p>
    <w:p w14:paraId="404EAF10" w14:textId="48EF3484" w:rsidR="00C11A33" w:rsidRPr="00FD5450" w:rsidRDefault="00E36C1B" w:rsidP="00FD5450">
      <w:pPr>
        <w:spacing w:after="0" w:line="240" w:lineRule="auto"/>
        <w:jc w:val="both"/>
        <w:rPr>
          <w:rFonts w:ascii="Arial" w:hAnsi="Arial" w:cs="Arial"/>
          <w:sz w:val="20"/>
          <w:szCs w:val="20"/>
        </w:rPr>
      </w:pPr>
      <w:r w:rsidRPr="00FD5450">
        <w:rPr>
          <w:rFonts w:ascii="Arial" w:hAnsi="Arial" w:cs="Arial"/>
          <w:b/>
          <w:bCs/>
          <w:sz w:val="20"/>
          <w:szCs w:val="20"/>
        </w:rPr>
        <w:t>Precisiones</w:t>
      </w:r>
      <w:r w:rsidR="001B697F" w:rsidRPr="00FD5450">
        <w:rPr>
          <w:rFonts w:ascii="Arial" w:hAnsi="Arial" w:cs="Arial"/>
          <w:b/>
          <w:bCs/>
          <w:sz w:val="20"/>
          <w:szCs w:val="20"/>
        </w:rPr>
        <w:t xml:space="preserve">. </w:t>
      </w:r>
      <w:r w:rsidRPr="00FD5450">
        <w:rPr>
          <w:rFonts w:ascii="Arial" w:hAnsi="Arial" w:cs="Arial"/>
          <w:sz w:val="20"/>
          <w:szCs w:val="20"/>
        </w:rPr>
        <w:t xml:space="preserve">Los </w:t>
      </w:r>
      <w:r w:rsidR="00F32AE8" w:rsidRPr="00FD5450">
        <w:rPr>
          <w:rFonts w:ascii="Arial" w:hAnsi="Arial" w:cs="Arial"/>
          <w:sz w:val="20"/>
          <w:szCs w:val="20"/>
          <w:lang w:val="uz-Cyrl-UZ"/>
        </w:rPr>
        <w:t>ET</w:t>
      </w:r>
      <w:r w:rsidRPr="00FD5450">
        <w:rPr>
          <w:rFonts w:ascii="Arial" w:hAnsi="Arial" w:cs="Arial"/>
          <w:sz w:val="20"/>
          <w:szCs w:val="20"/>
        </w:rPr>
        <w:t xml:space="preserve"> representan una problemática que puede reducirse con la </w:t>
      </w:r>
      <w:r w:rsidRPr="00FD5450">
        <w:rPr>
          <w:rFonts w:ascii="Arial" w:hAnsi="Arial" w:cs="Arial"/>
          <w:sz w:val="20"/>
          <w:szCs w:val="20"/>
        </w:rPr>
        <w:lastRenderedPageBreak/>
        <w:t xml:space="preserve">obtención de imágenes </w:t>
      </w:r>
      <w:r w:rsidR="00445942" w:rsidRPr="00FD5450">
        <w:rPr>
          <w:rFonts w:ascii="Arial" w:hAnsi="Arial" w:cs="Arial"/>
          <w:sz w:val="20"/>
          <w:szCs w:val="20"/>
          <w:lang w:val="uz-Cyrl-UZ"/>
        </w:rPr>
        <w:t>de TCHC</w:t>
      </w:r>
      <w:r w:rsidRPr="00FD5450">
        <w:rPr>
          <w:rFonts w:ascii="Arial" w:hAnsi="Arial" w:cs="Arial"/>
          <w:sz w:val="20"/>
          <w:szCs w:val="20"/>
        </w:rPr>
        <w:t xml:space="preserve"> </w:t>
      </w:r>
      <w:r w:rsidR="00445942" w:rsidRPr="00FD5450">
        <w:rPr>
          <w:rFonts w:ascii="Arial" w:hAnsi="Arial" w:cs="Arial"/>
          <w:sz w:val="20"/>
          <w:szCs w:val="20"/>
          <w:lang w:val="uz-Cyrl-UZ"/>
        </w:rPr>
        <w:t>para un</w:t>
      </w:r>
      <w:r w:rsidRPr="00FD5450">
        <w:rPr>
          <w:rFonts w:ascii="Arial" w:hAnsi="Arial" w:cs="Arial"/>
          <w:sz w:val="20"/>
          <w:szCs w:val="20"/>
        </w:rPr>
        <w:t xml:space="preserve"> estudio </w:t>
      </w:r>
      <w:r w:rsidR="00445942" w:rsidRPr="00FD5450">
        <w:rPr>
          <w:rFonts w:ascii="Arial" w:hAnsi="Arial" w:cs="Arial"/>
          <w:sz w:val="20"/>
          <w:szCs w:val="20"/>
          <w:lang w:val="uz-Cyrl-UZ"/>
        </w:rPr>
        <w:t>preciso</w:t>
      </w:r>
      <w:r w:rsidRPr="00FD5450">
        <w:rPr>
          <w:rFonts w:ascii="Arial" w:hAnsi="Arial" w:cs="Arial"/>
          <w:sz w:val="20"/>
          <w:szCs w:val="20"/>
        </w:rPr>
        <w:t xml:space="preserve"> </w:t>
      </w:r>
      <w:r w:rsidR="00AD10E6" w:rsidRPr="00FD5450">
        <w:rPr>
          <w:rFonts w:ascii="Arial" w:hAnsi="Arial" w:cs="Arial"/>
          <w:sz w:val="20"/>
          <w:szCs w:val="20"/>
        </w:rPr>
        <w:t xml:space="preserve">tanto </w:t>
      </w:r>
      <w:r w:rsidRPr="00FD5450">
        <w:rPr>
          <w:rFonts w:ascii="Arial" w:hAnsi="Arial" w:cs="Arial"/>
          <w:sz w:val="20"/>
          <w:szCs w:val="20"/>
        </w:rPr>
        <w:t>de la anatomía del SCR</w:t>
      </w:r>
      <w:r w:rsidR="00AD10E6" w:rsidRPr="00FD5450">
        <w:rPr>
          <w:rFonts w:ascii="Arial" w:hAnsi="Arial" w:cs="Arial"/>
          <w:sz w:val="20"/>
          <w:szCs w:val="20"/>
        </w:rPr>
        <w:t xml:space="preserve"> como la caracterización de la CCR</w:t>
      </w:r>
      <w:r w:rsidRPr="00FD5450">
        <w:rPr>
          <w:rFonts w:ascii="Arial" w:hAnsi="Arial" w:cs="Arial"/>
          <w:sz w:val="20"/>
          <w:szCs w:val="20"/>
        </w:rPr>
        <w:t>.</w:t>
      </w:r>
    </w:p>
    <w:p w14:paraId="770B6F52" w14:textId="77777777" w:rsidR="001B697F" w:rsidRPr="00FD5450" w:rsidRDefault="001B697F" w:rsidP="00FD5450">
      <w:pPr>
        <w:spacing w:after="0" w:line="240" w:lineRule="auto"/>
        <w:jc w:val="both"/>
        <w:rPr>
          <w:rFonts w:ascii="Arial" w:hAnsi="Arial" w:cs="Arial"/>
          <w:b/>
          <w:bCs/>
          <w:sz w:val="20"/>
          <w:szCs w:val="20"/>
        </w:rPr>
      </w:pPr>
    </w:p>
    <w:p w14:paraId="0F2E5CDA" w14:textId="1BBE8545" w:rsidR="00E8473B" w:rsidRDefault="00821A2A" w:rsidP="00FD5450">
      <w:pPr>
        <w:spacing w:after="0" w:line="240" w:lineRule="auto"/>
        <w:jc w:val="both"/>
        <w:rPr>
          <w:rFonts w:ascii="Arial" w:hAnsi="Arial" w:cs="Arial"/>
          <w:b/>
          <w:bCs/>
          <w:sz w:val="20"/>
          <w:szCs w:val="20"/>
        </w:rPr>
      </w:pPr>
      <w:r w:rsidRPr="00FD5450">
        <w:rPr>
          <w:rFonts w:ascii="Arial" w:hAnsi="Arial" w:cs="Arial"/>
          <w:b/>
          <w:bCs/>
          <w:sz w:val="20"/>
          <w:szCs w:val="20"/>
        </w:rPr>
        <w:t>Guías</w:t>
      </w:r>
      <w:r w:rsidR="00E8473B" w:rsidRPr="00FD5450">
        <w:rPr>
          <w:rFonts w:ascii="Arial" w:hAnsi="Arial" w:cs="Arial"/>
          <w:b/>
          <w:bCs/>
          <w:sz w:val="20"/>
          <w:szCs w:val="20"/>
        </w:rPr>
        <w:t xml:space="preserve"> endodónticas</w:t>
      </w:r>
    </w:p>
    <w:p w14:paraId="45FF2A76" w14:textId="77777777" w:rsidR="00366F86" w:rsidRPr="00FD5450" w:rsidRDefault="00366F86" w:rsidP="00FD5450">
      <w:pPr>
        <w:spacing w:after="0" w:line="240" w:lineRule="auto"/>
        <w:jc w:val="both"/>
        <w:rPr>
          <w:rFonts w:ascii="Arial" w:hAnsi="Arial" w:cs="Arial"/>
          <w:b/>
          <w:bCs/>
          <w:sz w:val="20"/>
          <w:szCs w:val="20"/>
        </w:rPr>
      </w:pPr>
    </w:p>
    <w:p w14:paraId="64FF712B" w14:textId="063DEF53" w:rsidR="00D07A9E" w:rsidRDefault="0029524E" w:rsidP="00FD5450">
      <w:pPr>
        <w:spacing w:after="0" w:line="240" w:lineRule="auto"/>
        <w:jc w:val="both"/>
        <w:rPr>
          <w:rFonts w:ascii="Arial" w:hAnsi="Arial" w:cs="Arial"/>
          <w:sz w:val="20"/>
          <w:szCs w:val="20"/>
        </w:rPr>
      </w:pPr>
      <w:r w:rsidRPr="00FD5450">
        <w:rPr>
          <w:rFonts w:ascii="Arial" w:hAnsi="Arial" w:cs="Arial"/>
          <w:sz w:val="20"/>
          <w:szCs w:val="20"/>
        </w:rPr>
        <w:t xml:space="preserve">Los </w:t>
      </w:r>
      <w:r w:rsidR="004D7A2D" w:rsidRPr="00FD5450">
        <w:rPr>
          <w:rFonts w:ascii="Arial" w:hAnsi="Arial" w:cs="Arial"/>
          <w:sz w:val="20"/>
          <w:szCs w:val="20"/>
        </w:rPr>
        <w:t xml:space="preserve">progresos </w:t>
      </w:r>
      <w:r w:rsidRPr="00FD5450">
        <w:rPr>
          <w:rFonts w:ascii="Arial" w:hAnsi="Arial" w:cs="Arial"/>
          <w:sz w:val="20"/>
          <w:szCs w:val="20"/>
        </w:rPr>
        <w:t xml:space="preserve">tecnológicos en Odontología han evolucionado </w:t>
      </w:r>
      <w:r w:rsidR="004D7A2D" w:rsidRPr="00FD5450">
        <w:rPr>
          <w:rFonts w:ascii="Arial" w:hAnsi="Arial" w:cs="Arial"/>
          <w:sz w:val="20"/>
          <w:szCs w:val="20"/>
        </w:rPr>
        <w:t>hacia</w:t>
      </w:r>
      <w:r w:rsidRPr="00FD5450">
        <w:rPr>
          <w:rFonts w:ascii="Arial" w:hAnsi="Arial" w:cs="Arial"/>
          <w:sz w:val="20"/>
          <w:szCs w:val="20"/>
        </w:rPr>
        <w:t xml:space="preserve"> la </w:t>
      </w:r>
      <w:r w:rsidR="00BF3025" w:rsidRPr="00FD5450">
        <w:rPr>
          <w:rFonts w:ascii="Arial" w:hAnsi="Arial" w:cs="Arial"/>
          <w:sz w:val="20"/>
          <w:szCs w:val="20"/>
          <w:lang w:val="uz-Cyrl-UZ"/>
        </w:rPr>
        <w:t xml:space="preserve">planificación digital y la </w:t>
      </w:r>
      <w:r w:rsidRPr="00FD5450">
        <w:rPr>
          <w:rFonts w:ascii="Arial" w:hAnsi="Arial" w:cs="Arial"/>
          <w:sz w:val="20"/>
          <w:szCs w:val="20"/>
        </w:rPr>
        <w:t xml:space="preserve">impresión tridimensional (3D) </w:t>
      </w:r>
      <w:r w:rsidR="004D7A2D" w:rsidRPr="00FD5450">
        <w:rPr>
          <w:rFonts w:ascii="Arial" w:hAnsi="Arial" w:cs="Arial"/>
          <w:sz w:val="20"/>
          <w:szCs w:val="20"/>
        </w:rPr>
        <w:t>permitiendo</w:t>
      </w:r>
      <w:r w:rsidRPr="00FD5450">
        <w:rPr>
          <w:rFonts w:ascii="Arial" w:hAnsi="Arial" w:cs="Arial"/>
          <w:sz w:val="20"/>
          <w:szCs w:val="20"/>
        </w:rPr>
        <w:t xml:space="preserve"> lograr resultados predecibles y exitosos</w:t>
      </w:r>
      <w:r w:rsidR="004D7A2D" w:rsidRPr="00FD5450">
        <w:rPr>
          <w:rFonts w:ascii="Arial" w:hAnsi="Arial" w:cs="Arial"/>
          <w:sz w:val="20"/>
          <w:szCs w:val="20"/>
        </w:rPr>
        <w:t xml:space="preserve"> en los tratamientos</w:t>
      </w:r>
      <w:r w:rsidRPr="00FD5450">
        <w:rPr>
          <w:rFonts w:ascii="Arial" w:hAnsi="Arial" w:cs="Arial"/>
          <w:sz w:val="20"/>
          <w:szCs w:val="20"/>
        </w:rPr>
        <w:t>. La</w:t>
      </w:r>
      <w:r w:rsidR="004D7A2D" w:rsidRPr="00FD5450">
        <w:rPr>
          <w:rFonts w:ascii="Arial" w:hAnsi="Arial" w:cs="Arial"/>
          <w:sz w:val="20"/>
          <w:szCs w:val="20"/>
        </w:rPr>
        <w:t>s</w:t>
      </w:r>
      <w:r w:rsidRPr="00FD5450">
        <w:rPr>
          <w:rFonts w:ascii="Arial" w:hAnsi="Arial" w:cs="Arial"/>
          <w:sz w:val="20"/>
          <w:szCs w:val="20"/>
        </w:rPr>
        <w:t xml:space="preserve"> </w:t>
      </w:r>
      <w:r w:rsidR="00BF3025" w:rsidRPr="00FD5450">
        <w:rPr>
          <w:rFonts w:ascii="Arial" w:hAnsi="Arial" w:cs="Arial"/>
          <w:sz w:val="20"/>
          <w:szCs w:val="20"/>
          <w:lang w:val="uz-Cyrl-UZ"/>
        </w:rPr>
        <w:t>GE</w:t>
      </w:r>
      <w:r w:rsidRPr="00FD5450">
        <w:rPr>
          <w:rFonts w:ascii="Arial" w:hAnsi="Arial" w:cs="Arial"/>
          <w:sz w:val="20"/>
          <w:szCs w:val="20"/>
        </w:rPr>
        <w:t xml:space="preserve"> </w:t>
      </w:r>
      <w:r w:rsidR="004D7A2D" w:rsidRPr="00FD5450">
        <w:rPr>
          <w:rFonts w:ascii="Arial" w:hAnsi="Arial" w:cs="Arial"/>
          <w:sz w:val="20"/>
          <w:szCs w:val="20"/>
        </w:rPr>
        <w:t xml:space="preserve">son uno de esos avances con </w:t>
      </w:r>
      <w:r w:rsidRPr="00FD5450">
        <w:rPr>
          <w:rFonts w:ascii="Arial" w:hAnsi="Arial" w:cs="Arial"/>
          <w:sz w:val="20"/>
          <w:szCs w:val="20"/>
        </w:rPr>
        <w:t>aplicaciones</w:t>
      </w:r>
      <w:r w:rsidR="00BE25DF" w:rsidRPr="00FD5450">
        <w:rPr>
          <w:rFonts w:ascii="Arial" w:hAnsi="Arial" w:cs="Arial"/>
          <w:sz w:val="20"/>
          <w:szCs w:val="20"/>
        </w:rPr>
        <w:t xml:space="preserve"> </w:t>
      </w:r>
      <w:r w:rsidR="004D7A2D" w:rsidRPr="00FD5450">
        <w:rPr>
          <w:rFonts w:ascii="Arial" w:hAnsi="Arial" w:cs="Arial"/>
          <w:sz w:val="20"/>
          <w:szCs w:val="20"/>
        </w:rPr>
        <w:t xml:space="preserve">tales como: </w:t>
      </w:r>
      <w:r w:rsidRPr="00FD5450">
        <w:rPr>
          <w:rFonts w:ascii="Arial" w:hAnsi="Arial" w:cs="Arial"/>
          <w:sz w:val="20"/>
          <w:szCs w:val="20"/>
        </w:rPr>
        <w:t xml:space="preserve">exploración de </w:t>
      </w:r>
      <w:r w:rsidR="00BF3025" w:rsidRPr="00FD5450">
        <w:rPr>
          <w:rFonts w:ascii="Arial" w:hAnsi="Arial" w:cs="Arial"/>
          <w:sz w:val="20"/>
          <w:szCs w:val="20"/>
          <w:lang w:val="uz-Cyrl-UZ"/>
        </w:rPr>
        <w:t>CCR</w:t>
      </w:r>
      <w:r w:rsidRPr="00FD5450">
        <w:rPr>
          <w:rFonts w:ascii="Arial" w:hAnsi="Arial" w:cs="Arial"/>
          <w:sz w:val="20"/>
          <w:szCs w:val="20"/>
        </w:rPr>
        <w:t xml:space="preserve">, </w:t>
      </w:r>
      <w:r w:rsidR="00BE25DF" w:rsidRPr="00FD5450">
        <w:rPr>
          <w:rFonts w:ascii="Arial" w:hAnsi="Arial" w:cs="Arial"/>
          <w:sz w:val="20"/>
          <w:szCs w:val="20"/>
        </w:rPr>
        <w:t>m</w:t>
      </w:r>
      <w:r w:rsidRPr="00FD5450">
        <w:rPr>
          <w:rFonts w:ascii="Arial" w:hAnsi="Arial" w:cs="Arial"/>
          <w:sz w:val="20"/>
          <w:szCs w:val="20"/>
        </w:rPr>
        <w:t>icrocirugía endodóntica dirigida y autotra</w:t>
      </w:r>
      <w:r w:rsidR="0068212F" w:rsidRPr="00FD5450">
        <w:rPr>
          <w:rFonts w:ascii="Arial" w:hAnsi="Arial" w:cs="Arial"/>
          <w:sz w:val="20"/>
          <w:szCs w:val="20"/>
        </w:rPr>
        <w:t>n</w:t>
      </w:r>
      <w:r w:rsidRPr="00FD5450">
        <w:rPr>
          <w:rFonts w:ascii="Arial" w:hAnsi="Arial" w:cs="Arial"/>
          <w:sz w:val="20"/>
          <w:szCs w:val="20"/>
        </w:rPr>
        <w:t>splante</w:t>
      </w:r>
      <w:r w:rsidR="00BE25DF" w:rsidRPr="00FD5450">
        <w:rPr>
          <w:rFonts w:ascii="Arial" w:hAnsi="Arial" w:cs="Arial"/>
          <w:sz w:val="20"/>
          <w:szCs w:val="20"/>
        </w:rPr>
        <w:t>s</w:t>
      </w:r>
      <w:r w:rsidRPr="00FD5450">
        <w:rPr>
          <w:rFonts w:ascii="Arial" w:hAnsi="Arial" w:cs="Arial"/>
          <w:sz w:val="20"/>
          <w:szCs w:val="20"/>
        </w:rPr>
        <w:t xml:space="preserve"> </w:t>
      </w:r>
      <w:r w:rsidR="002E3A5D" w:rsidRPr="00FD5450">
        <w:rPr>
          <w:rFonts w:ascii="Arial" w:hAnsi="Arial" w:cs="Arial"/>
          <w:sz w:val="20"/>
          <w:szCs w:val="20"/>
          <w:vertAlign w:val="superscript"/>
        </w:rPr>
        <w:t>(10)</w:t>
      </w:r>
      <w:r w:rsidR="002E3A5D" w:rsidRPr="00FD5450">
        <w:rPr>
          <w:rFonts w:ascii="Arial" w:hAnsi="Arial" w:cs="Arial"/>
          <w:sz w:val="20"/>
          <w:szCs w:val="20"/>
        </w:rPr>
        <w:t xml:space="preserve"> </w:t>
      </w:r>
      <w:r w:rsidR="008E4A6F" w:rsidRPr="00FD5450">
        <w:rPr>
          <w:rFonts w:ascii="Arial" w:hAnsi="Arial" w:cs="Arial"/>
          <w:sz w:val="20"/>
          <w:szCs w:val="20"/>
        </w:rPr>
        <w:t>(Figura 5)</w:t>
      </w:r>
      <w:r w:rsidR="001807AC" w:rsidRPr="00FD5450">
        <w:rPr>
          <w:rFonts w:ascii="Arial" w:hAnsi="Arial" w:cs="Arial"/>
          <w:sz w:val="20"/>
          <w:szCs w:val="20"/>
        </w:rPr>
        <w:t>.</w:t>
      </w:r>
    </w:p>
    <w:p w14:paraId="33FC8AE6" w14:textId="77777777" w:rsidR="00366F86" w:rsidRDefault="00366F86" w:rsidP="00FD5450">
      <w:pPr>
        <w:spacing w:after="0" w:line="240" w:lineRule="auto"/>
        <w:jc w:val="both"/>
        <w:rPr>
          <w:rFonts w:ascii="Arial" w:hAnsi="Arial" w:cs="Arial"/>
          <w:sz w:val="20"/>
          <w:szCs w:val="20"/>
        </w:rPr>
        <w:sectPr w:rsidR="00366F86" w:rsidSect="00366F86">
          <w:type w:val="continuous"/>
          <w:pgSz w:w="11907" w:h="16840" w:code="9"/>
          <w:pgMar w:top="1134" w:right="1418" w:bottom="992" w:left="1418" w:header="709" w:footer="709" w:gutter="0"/>
          <w:cols w:num="2" w:space="567"/>
          <w:docGrid w:linePitch="360"/>
        </w:sectPr>
      </w:pPr>
    </w:p>
    <w:p w14:paraId="56C609E7" w14:textId="77777777" w:rsidR="00366F86" w:rsidRDefault="00366F86" w:rsidP="00FD5450">
      <w:pPr>
        <w:spacing w:after="0" w:line="240" w:lineRule="auto"/>
        <w:jc w:val="both"/>
        <w:rPr>
          <w:rFonts w:ascii="Arial" w:hAnsi="Arial" w:cs="Arial"/>
          <w:sz w:val="20"/>
          <w:szCs w:val="20"/>
        </w:rPr>
      </w:pPr>
    </w:p>
    <w:p w14:paraId="16A11438" w14:textId="77777777" w:rsidR="00366F86" w:rsidRDefault="00366F86" w:rsidP="00FD5450">
      <w:pPr>
        <w:spacing w:after="0" w:line="240" w:lineRule="auto"/>
        <w:jc w:val="both"/>
        <w:rPr>
          <w:rFonts w:ascii="Arial" w:hAnsi="Arial" w:cs="Arial"/>
          <w:sz w:val="20"/>
          <w:szCs w:val="20"/>
        </w:rPr>
      </w:pPr>
    </w:p>
    <w:p w14:paraId="663143EA" w14:textId="77777777" w:rsidR="00366F86" w:rsidRPr="00FD5450" w:rsidRDefault="00366F86" w:rsidP="00FD5450">
      <w:pPr>
        <w:spacing w:after="0" w:line="240" w:lineRule="auto"/>
        <w:jc w:val="both"/>
        <w:rPr>
          <w:rFonts w:ascii="Arial" w:hAnsi="Arial" w:cs="Arial"/>
          <w:sz w:val="20"/>
          <w:szCs w:val="20"/>
        </w:rPr>
      </w:pPr>
    </w:p>
    <w:p w14:paraId="7BA43C4C" w14:textId="0387E6B9" w:rsidR="009B6B2D" w:rsidRPr="00FD5450" w:rsidRDefault="00613998" w:rsidP="00366F86">
      <w:pPr>
        <w:spacing w:after="0" w:line="240" w:lineRule="auto"/>
        <w:jc w:val="center"/>
        <w:rPr>
          <w:rFonts w:ascii="Arial" w:hAnsi="Arial" w:cs="Arial"/>
          <w:sz w:val="20"/>
          <w:szCs w:val="20"/>
        </w:rPr>
      </w:pPr>
      <w:r w:rsidRPr="00FD5450">
        <w:rPr>
          <w:rFonts w:ascii="Arial" w:hAnsi="Arial" w:cs="Arial"/>
          <w:noProof/>
          <w:sz w:val="20"/>
          <w:szCs w:val="20"/>
          <w:lang w:val="es-ES" w:eastAsia="es-ES"/>
        </w:rPr>
        <w:drawing>
          <wp:inline distT="0" distB="0" distL="0" distR="0" wp14:anchorId="3BAF5BD0" wp14:editId="4424C568">
            <wp:extent cx="4754880" cy="2640330"/>
            <wp:effectExtent l="0" t="0" r="7620" b="7620"/>
            <wp:docPr id="149186350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07638" cy="2669626"/>
                    </a:xfrm>
                    <a:prstGeom prst="rect">
                      <a:avLst/>
                    </a:prstGeom>
                    <a:noFill/>
                  </pic:spPr>
                </pic:pic>
              </a:graphicData>
            </a:graphic>
          </wp:inline>
        </w:drawing>
      </w:r>
    </w:p>
    <w:p w14:paraId="2E402730" w14:textId="77777777" w:rsidR="00366F86" w:rsidRDefault="00366F86" w:rsidP="00FD5450">
      <w:pPr>
        <w:pStyle w:val="NormalWeb"/>
        <w:spacing w:before="0" w:beforeAutospacing="0" w:after="0" w:afterAutospacing="0"/>
        <w:jc w:val="both"/>
        <w:rPr>
          <w:rFonts w:ascii="Arial" w:eastAsiaTheme="minorEastAsia" w:hAnsi="Arial" w:cs="Arial"/>
          <w:b/>
          <w:bCs/>
          <w:color w:val="000000" w:themeColor="text1"/>
          <w:kern w:val="24"/>
          <w:sz w:val="20"/>
          <w:szCs w:val="20"/>
          <w:lang w:val="uz-Cyrl-UZ"/>
        </w:rPr>
      </w:pPr>
      <w:bookmarkStart w:id="42" w:name="_Hlk170340047"/>
    </w:p>
    <w:p w14:paraId="066A6B3A" w14:textId="3C915394" w:rsidR="00613998" w:rsidRPr="00FD5450" w:rsidRDefault="00613998" w:rsidP="001C49F4">
      <w:pPr>
        <w:pStyle w:val="NormalWeb"/>
        <w:spacing w:before="0" w:beforeAutospacing="0" w:after="0" w:afterAutospacing="0"/>
        <w:jc w:val="center"/>
        <w:rPr>
          <w:rFonts w:ascii="Arial" w:hAnsi="Arial" w:cs="Arial"/>
          <w:sz w:val="20"/>
          <w:szCs w:val="20"/>
        </w:rPr>
      </w:pPr>
      <w:r w:rsidRPr="00FD5450">
        <w:rPr>
          <w:rFonts w:ascii="Arial" w:eastAsiaTheme="minorEastAsia" w:hAnsi="Arial" w:cs="Arial"/>
          <w:b/>
          <w:bCs/>
          <w:color w:val="000000" w:themeColor="text1"/>
          <w:kern w:val="24"/>
          <w:sz w:val="20"/>
          <w:szCs w:val="20"/>
          <w:lang w:val="uz-Cyrl-UZ"/>
        </w:rPr>
        <w:t>Figura 5</w:t>
      </w:r>
      <w:r w:rsidRPr="00FD5450">
        <w:rPr>
          <w:rFonts w:ascii="Arial" w:eastAsiaTheme="minorEastAsia" w:hAnsi="Arial" w:cs="Arial"/>
          <w:color w:val="000000" w:themeColor="text1"/>
          <w:kern w:val="24"/>
          <w:sz w:val="20"/>
          <w:szCs w:val="20"/>
          <w:lang w:val="uz-Cyrl-UZ"/>
        </w:rPr>
        <w:t xml:space="preserve">. </w:t>
      </w:r>
      <w:r w:rsidRPr="00FD5450">
        <w:rPr>
          <w:rFonts w:ascii="Arial" w:eastAsiaTheme="minorEastAsia" w:hAnsi="Arial" w:cs="Arial"/>
          <w:b/>
          <w:bCs/>
          <w:color w:val="000000" w:themeColor="text1"/>
          <w:kern w:val="24"/>
          <w:sz w:val="20"/>
          <w:szCs w:val="20"/>
          <w:lang w:val="uz-Cyrl-UZ"/>
        </w:rPr>
        <w:t>A.</w:t>
      </w:r>
      <w:r w:rsidRPr="00FD5450">
        <w:rPr>
          <w:rFonts w:ascii="Arial" w:eastAsiaTheme="minorEastAsia" w:hAnsi="Arial" w:cs="Arial"/>
          <w:color w:val="000000" w:themeColor="text1"/>
          <w:kern w:val="24"/>
          <w:sz w:val="20"/>
          <w:szCs w:val="20"/>
          <w:lang w:val="uz-Cyrl-UZ"/>
        </w:rPr>
        <w:t xml:space="preserve"> Guía endodóntica virtual generada en el software coDiagnostix (Steco-System-technik, Hamburgo, Alemania). </w:t>
      </w:r>
      <w:r w:rsidRPr="00FD5450">
        <w:rPr>
          <w:rFonts w:ascii="Arial" w:eastAsiaTheme="minorEastAsia" w:hAnsi="Arial" w:cs="Arial"/>
          <w:b/>
          <w:bCs/>
          <w:color w:val="000000" w:themeColor="text1"/>
          <w:kern w:val="24"/>
          <w:sz w:val="20"/>
          <w:szCs w:val="20"/>
          <w:lang w:val="uz-Cyrl-UZ"/>
        </w:rPr>
        <w:t>B.</w:t>
      </w:r>
      <w:r w:rsidRPr="00FD5450">
        <w:rPr>
          <w:rFonts w:ascii="Arial" w:eastAsiaTheme="minorEastAsia" w:hAnsi="Arial" w:cs="Arial"/>
          <w:color w:val="000000" w:themeColor="text1"/>
          <w:kern w:val="24"/>
          <w:sz w:val="20"/>
          <w:szCs w:val="20"/>
          <w:lang w:val="uz-Cyrl-UZ"/>
        </w:rPr>
        <w:t xml:space="preserve"> Guía endodóntica adaptada a modelo del maxilar. </w:t>
      </w:r>
      <w:r w:rsidRPr="00FD5450">
        <w:rPr>
          <w:rFonts w:ascii="Arial" w:eastAsiaTheme="minorEastAsia" w:hAnsi="Arial" w:cs="Arial"/>
          <w:b/>
          <w:bCs/>
          <w:color w:val="000000" w:themeColor="text1"/>
          <w:kern w:val="24"/>
          <w:sz w:val="20"/>
          <w:szCs w:val="20"/>
          <w:lang w:val="uz-Cyrl-UZ"/>
        </w:rPr>
        <w:t>C.</w:t>
      </w:r>
      <w:r w:rsidRPr="00FD5450">
        <w:rPr>
          <w:rFonts w:ascii="Arial" w:eastAsiaTheme="minorEastAsia" w:hAnsi="Arial" w:cs="Arial"/>
          <w:color w:val="000000" w:themeColor="text1"/>
          <w:kern w:val="24"/>
          <w:sz w:val="20"/>
          <w:szCs w:val="20"/>
          <w:lang w:val="uz-Cyrl-UZ"/>
        </w:rPr>
        <w:t xml:space="preserve"> Guía endodóntica para cirugía apical adaptada al modelo de la mand</w:t>
      </w:r>
      <w:r w:rsidR="00191FE0" w:rsidRPr="00FD5450">
        <w:rPr>
          <w:rFonts w:ascii="Arial" w:eastAsiaTheme="minorEastAsia" w:hAnsi="Arial" w:cs="Arial"/>
          <w:color w:val="000000" w:themeColor="text1"/>
          <w:kern w:val="24"/>
          <w:sz w:val="20"/>
          <w:szCs w:val="20"/>
          <w:lang w:val="uz-Cyrl-UZ"/>
        </w:rPr>
        <w:t>i</w:t>
      </w:r>
      <w:r w:rsidRPr="00FD5450">
        <w:rPr>
          <w:rFonts w:ascii="Arial" w:eastAsiaTheme="minorEastAsia" w:hAnsi="Arial" w:cs="Arial"/>
          <w:color w:val="000000" w:themeColor="text1"/>
          <w:kern w:val="24"/>
          <w:sz w:val="20"/>
          <w:szCs w:val="20"/>
          <w:lang w:val="uz-Cyrl-UZ"/>
        </w:rPr>
        <w:t xml:space="preserve">bular. </w:t>
      </w:r>
      <w:r w:rsidRPr="00FD5450">
        <w:rPr>
          <w:rFonts w:ascii="Arial" w:eastAsiaTheme="minorEastAsia" w:hAnsi="Arial" w:cs="Arial"/>
          <w:b/>
          <w:bCs/>
          <w:kern w:val="24"/>
          <w:sz w:val="20"/>
          <w:szCs w:val="20"/>
          <w:lang w:val="uz-Cyrl-UZ"/>
        </w:rPr>
        <w:t>D.</w:t>
      </w:r>
      <w:r w:rsidRPr="00FD5450">
        <w:rPr>
          <w:rFonts w:ascii="Arial" w:eastAsiaTheme="minorEastAsia" w:hAnsi="Arial" w:cs="Arial"/>
          <w:kern w:val="24"/>
          <w:sz w:val="20"/>
          <w:szCs w:val="20"/>
          <w:lang w:val="uz-Cyrl-UZ"/>
        </w:rPr>
        <w:t xml:space="preserve"> Prueba en cavidad bucal de la guía. </w:t>
      </w:r>
      <w:r w:rsidRPr="00FD5450">
        <w:rPr>
          <w:rFonts w:ascii="Arial" w:eastAsiaTheme="minorEastAsia" w:hAnsi="Arial" w:cs="Arial"/>
          <w:b/>
          <w:bCs/>
          <w:kern w:val="24"/>
          <w:sz w:val="20"/>
          <w:szCs w:val="20"/>
          <w:lang w:val="uz-Cyrl-UZ"/>
        </w:rPr>
        <w:t>E.</w:t>
      </w:r>
      <w:r w:rsidRPr="00FD5450">
        <w:rPr>
          <w:rFonts w:ascii="Arial" w:eastAsiaTheme="minorEastAsia" w:hAnsi="Arial" w:cs="Arial"/>
          <w:kern w:val="24"/>
          <w:sz w:val="20"/>
          <w:szCs w:val="20"/>
          <w:lang w:val="uz-Cyrl-UZ"/>
        </w:rPr>
        <w:t xml:space="preserve"> Radiografía periapical inicial y de control (seis meses) de izquierda a derecha</w:t>
      </w:r>
    </w:p>
    <w:bookmarkEnd w:id="42"/>
    <w:p w14:paraId="50B9A1EF" w14:textId="77777777" w:rsidR="009B6B2D" w:rsidRDefault="009B6B2D" w:rsidP="00FD5450">
      <w:pPr>
        <w:spacing w:after="0" w:line="240" w:lineRule="auto"/>
        <w:jc w:val="both"/>
        <w:rPr>
          <w:rFonts w:ascii="Arial" w:hAnsi="Arial" w:cs="Arial"/>
          <w:sz w:val="20"/>
          <w:szCs w:val="20"/>
        </w:rPr>
      </w:pPr>
    </w:p>
    <w:p w14:paraId="664868A6" w14:textId="77777777" w:rsidR="00F42503" w:rsidRPr="00FD5450" w:rsidRDefault="00F42503" w:rsidP="00FD5450">
      <w:pPr>
        <w:spacing w:after="0" w:line="240" w:lineRule="auto"/>
        <w:jc w:val="both"/>
        <w:rPr>
          <w:rFonts w:ascii="Arial" w:hAnsi="Arial" w:cs="Arial"/>
          <w:sz w:val="20"/>
          <w:szCs w:val="20"/>
        </w:rPr>
      </w:pPr>
    </w:p>
    <w:p w14:paraId="226DA347" w14:textId="77777777" w:rsidR="001C49F4" w:rsidRDefault="001C49F4" w:rsidP="00FD5450">
      <w:pPr>
        <w:spacing w:after="0" w:line="240" w:lineRule="auto"/>
        <w:jc w:val="both"/>
        <w:rPr>
          <w:rFonts w:ascii="Arial" w:hAnsi="Arial" w:cs="Arial"/>
          <w:sz w:val="20"/>
          <w:szCs w:val="20"/>
        </w:rPr>
        <w:sectPr w:rsidR="001C49F4" w:rsidSect="0028365A">
          <w:type w:val="continuous"/>
          <w:pgSz w:w="11907" w:h="16840" w:code="9"/>
          <w:pgMar w:top="1134" w:right="1418" w:bottom="992" w:left="1418" w:header="709" w:footer="709" w:gutter="0"/>
          <w:cols w:space="708"/>
          <w:docGrid w:linePitch="360"/>
        </w:sectPr>
      </w:pPr>
    </w:p>
    <w:p w14:paraId="03EB6E41" w14:textId="66E94555" w:rsidR="00D07A9E" w:rsidRDefault="00D07A9E" w:rsidP="00FD5450">
      <w:pPr>
        <w:spacing w:after="0" w:line="240" w:lineRule="auto"/>
        <w:jc w:val="both"/>
        <w:rPr>
          <w:rFonts w:ascii="Arial" w:hAnsi="Arial" w:cs="Arial"/>
          <w:sz w:val="20"/>
          <w:szCs w:val="20"/>
        </w:rPr>
      </w:pPr>
      <w:r w:rsidRPr="00FD5450">
        <w:rPr>
          <w:rFonts w:ascii="Arial" w:hAnsi="Arial" w:cs="Arial"/>
          <w:sz w:val="20"/>
          <w:szCs w:val="20"/>
        </w:rPr>
        <w:lastRenderedPageBreak/>
        <w:t>La terapia guiada digital ha sido defendida como una técnica contemporánea asistida por computadora para el tratamiento endodóntico en las últimas décadas. Comprende básicamente dos técnicas y se clasifica</w:t>
      </w:r>
      <w:r w:rsidR="00C805DE" w:rsidRPr="00FD5450">
        <w:rPr>
          <w:rFonts w:ascii="Arial" w:hAnsi="Arial" w:cs="Arial"/>
          <w:sz w:val="20"/>
          <w:szCs w:val="20"/>
        </w:rPr>
        <w:t>n</w:t>
      </w:r>
      <w:r w:rsidRPr="00FD5450">
        <w:rPr>
          <w:rFonts w:ascii="Arial" w:hAnsi="Arial" w:cs="Arial"/>
          <w:sz w:val="20"/>
          <w:szCs w:val="20"/>
        </w:rPr>
        <w:t xml:space="preserve"> en </w:t>
      </w:r>
      <w:r w:rsidR="008068A4" w:rsidRPr="00FD5450">
        <w:rPr>
          <w:rFonts w:ascii="Arial" w:hAnsi="Arial" w:cs="Arial"/>
          <w:sz w:val="20"/>
          <w:szCs w:val="20"/>
        </w:rPr>
        <w:t xml:space="preserve">guía endodóntica </w:t>
      </w:r>
      <w:r w:rsidRPr="00FD5450">
        <w:rPr>
          <w:rFonts w:ascii="Arial" w:hAnsi="Arial" w:cs="Arial"/>
          <w:sz w:val="20"/>
          <w:szCs w:val="20"/>
        </w:rPr>
        <w:t xml:space="preserve">estática (GEE), que </w:t>
      </w:r>
      <w:r w:rsidR="00D44929" w:rsidRPr="00FD5450">
        <w:rPr>
          <w:rFonts w:ascii="Arial" w:hAnsi="Arial" w:cs="Arial"/>
          <w:sz w:val="20"/>
          <w:szCs w:val="20"/>
          <w:lang w:val="uz-Cyrl-UZ"/>
        </w:rPr>
        <w:t>resulta</w:t>
      </w:r>
      <w:r w:rsidR="0012444F" w:rsidRPr="00FD5450">
        <w:rPr>
          <w:rFonts w:ascii="Arial" w:hAnsi="Arial" w:cs="Arial"/>
          <w:sz w:val="20"/>
          <w:szCs w:val="20"/>
          <w:lang w:val="uz-Cyrl-UZ"/>
        </w:rPr>
        <w:t xml:space="preserve"> en </w:t>
      </w:r>
      <w:r w:rsidRPr="00FD5450">
        <w:rPr>
          <w:rFonts w:ascii="Arial" w:hAnsi="Arial" w:cs="Arial"/>
          <w:sz w:val="20"/>
          <w:szCs w:val="20"/>
        </w:rPr>
        <w:t xml:space="preserve">una </w:t>
      </w:r>
      <w:r w:rsidR="0012444F" w:rsidRPr="00FD5450">
        <w:rPr>
          <w:rFonts w:ascii="Arial" w:hAnsi="Arial" w:cs="Arial"/>
          <w:sz w:val="20"/>
          <w:szCs w:val="20"/>
          <w:lang w:val="uz-Cyrl-UZ"/>
        </w:rPr>
        <w:t>guía impresa en 3D</w:t>
      </w:r>
      <w:r w:rsidRPr="00FD5450">
        <w:rPr>
          <w:rFonts w:ascii="Arial" w:hAnsi="Arial" w:cs="Arial"/>
          <w:sz w:val="20"/>
          <w:szCs w:val="20"/>
        </w:rPr>
        <w:t xml:space="preserve">, y </w:t>
      </w:r>
      <w:r w:rsidR="008068A4" w:rsidRPr="00FD5450">
        <w:rPr>
          <w:rFonts w:ascii="Arial" w:hAnsi="Arial" w:cs="Arial"/>
          <w:sz w:val="20"/>
          <w:szCs w:val="20"/>
        </w:rPr>
        <w:t xml:space="preserve">guía endodóntica </w:t>
      </w:r>
      <w:r w:rsidRPr="00FD5450">
        <w:rPr>
          <w:rFonts w:ascii="Arial" w:hAnsi="Arial" w:cs="Arial"/>
          <w:sz w:val="20"/>
          <w:szCs w:val="20"/>
        </w:rPr>
        <w:t>dinámica (GED), que utiliza un sistema de seguimiento de triangulación óptica</w:t>
      </w:r>
      <w:r w:rsidR="002E3A5D" w:rsidRPr="00FD5450">
        <w:rPr>
          <w:rFonts w:ascii="Arial" w:hAnsi="Arial" w:cs="Arial"/>
          <w:sz w:val="20"/>
          <w:szCs w:val="20"/>
        </w:rPr>
        <w:t xml:space="preserve"> </w:t>
      </w:r>
      <w:r w:rsidR="002E3A5D" w:rsidRPr="00FD5450">
        <w:rPr>
          <w:rFonts w:ascii="Arial" w:hAnsi="Arial" w:cs="Arial"/>
          <w:sz w:val="20"/>
          <w:szCs w:val="20"/>
          <w:vertAlign w:val="superscript"/>
        </w:rPr>
        <w:t>(37)</w:t>
      </w:r>
      <w:r w:rsidRPr="00FD5450">
        <w:rPr>
          <w:rFonts w:ascii="Arial" w:hAnsi="Arial" w:cs="Arial"/>
          <w:sz w:val="20"/>
          <w:szCs w:val="20"/>
        </w:rPr>
        <w:t>.</w:t>
      </w:r>
      <w:r w:rsidR="007A544A" w:rsidRPr="00FD5450">
        <w:rPr>
          <w:rFonts w:ascii="Arial" w:hAnsi="Arial" w:cs="Arial"/>
          <w:sz w:val="20"/>
          <w:szCs w:val="20"/>
        </w:rPr>
        <w:t xml:space="preserve"> </w:t>
      </w:r>
    </w:p>
    <w:p w14:paraId="3E0CB553" w14:textId="77777777" w:rsidR="00F42503" w:rsidRPr="00FD5450" w:rsidRDefault="00F42503" w:rsidP="00FD5450">
      <w:pPr>
        <w:spacing w:after="0" w:line="240" w:lineRule="auto"/>
        <w:jc w:val="both"/>
        <w:rPr>
          <w:rFonts w:ascii="Arial" w:hAnsi="Arial" w:cs="Arial"/>
          <w:sz w:val="20"/>
          <w:szCs w:val="20"/>
        </w:rPr>
      </w:pPr>
    </w:p>
    <w:p w14:paraId="7F1C3948" w14:textId="44E634EE" w:rsidR="0029524E" w:rsidRDefault="0029524E" w:rsidP="00FD5450">
      <w:pPr>
        <w:spacing w:after="0" w:line="240" w:lineRule="auto"/>
        <w:jc w:val="both"/>
        <w:rPr>
          <w:rFonts w:ascii="Arial" w:hAnsi="Arial" w:cs="Arial"/>
          <w:sz w:val="20"/>
          <w:szCs w:val="20"/>
        </w:rPr>
      </w:pPr>
      <w:r w:rsidRPr="00FD5450">
        <w:rPr>
          <w:rFonts w:ascii="Arial" w:hAnsi="Arial" w:cs="Arial"/>
          <w:sz w:val="20"/>
          <w:szCs w:val="20"/>
        </w:rPr>
        <w:t xml:space="preserve">Las </w:t>
      </w:r>
      <w:r w:rsidR="0012444F" w:rsidRPr="00FD5450">
        <w:rPr>
          <w:rFonts w:ascii="Arial" w:hAnsi="Arial" w:cs="Arial"/>
          <w:sz w:val="20"/>
          <w:szCs w:val="20"/>
          <w:lang w:val="uz-Cyrl-UZ"/>
        </w:rPr>
        <w:t>GEE</w:t>
      </w:r>
      <w:r w:rsidRPr="00FD5450">
        <w:rPr>
          <w:rFonts w:ascii="Arial" w:hAnsi="Arial" w:cs="Arial"/>
          <w:sz w:val="20"/>
          <w:szCs w:val="20"/>
        </w:rPr>
        <w:t xml:space="preserve"> se fabrican utilizando </w:t>
      </w:r>
      <w:r w:rsidR="003E6B73" w:rsidRPr="00FD5450">
        <w:rPr>
          <w:rFonts w:ascii="Arial" w:hAnsi="Arial" w:cs="Arial"/>
          <w:sz w:val="20"/>
          <w:szCs w:val="20"/>
          <w:lang w:val="uz-Cyrl-UZ"/>
        </w:rPr>
        <w:t xml:space="preserve">la fusión de imágenes de </w:t>
      </w:r>
      <w:r w:rsidRPr="00FD5450">
        <w:rPr>
          <w:rFonts w:ascii="Arial" w:hAnsi="Arial" w:cs="Arial"/>
          <w:sz w:val="20"/>
          <w:szCs w:val="20"/>
        </w:rPr>
        <w:t>TCHC</w:t>
      </w:r>
      <w:r w:rsidR="0012444F" w:rsidRPr="00FD5450">
        <w:rPr>
          <w:rFonts w:ascii="Arial" w:hAnsi="Arial" w:cs="Arial"/>
          <w:sz w:val="20"/>
          <w:szCs w:val="20"/>
          <w:lang w:val="uz-Cyrl-UZ"/>
        </w:rPr>
        <w:t xml:space="preserve"> </w:t>
      </w:r>
      <w:r w:rsidR="003E6B73" w:rsidRPr="00FD5450">
        <w:rPr>
          <w:rFonts w:ascii="Arial" w:hAnsi="Arial" w:cs="Arial"/>
          <w:sz w:val="20"/>
          <w:szCs w:val="20"/>
          <w:lang w:val="uz-Cyrl-UZ"/>
        </w:rPr>
        <w:t xml:space="preserve">y </w:t>
      </w:r>
      <w:r w:rsidR="00D44929" w:rsidRPr="00FD5450">
        <w:rPr>
          <w:rFonts w:ascii="Arial" w:hAnsi="Arial" w:cs="Arial"/>
          <w:sz w:val="20"/>
          <w:szCs w:val="20"/>
          <w:lang w:val="uz-Cyrl-UZ"/>
        </w:rPr>
        <w:t>de escaneos</w:t>
      </w:r>
      <w:r w:rsidRPr="00FD5450">
        <w:rPr>
          <w:rFonts w:ascii="Arial" w:hAnsi="Arial" w:cs="Arial"/>
          <w:sz w:val="20"/>
          <w:szCs w:val="20"/>
        </w:rPr>
        <w:t xml:space="preserve"> de superficies </w:t>
      </w:r>
      <w:r w:rsidR="003E6B73" w:rsidRPr="00FD5450">
        <w:rPr>
          <w:rFonts w:ascii="Arial" w:hAnsi="Arial" w:cs="Arial"/>
          <w:sz w:val="20"/>
          <w:szCs w:val="20"/>
          <w:lang w:val="uz-Cyrl-UZ"/>
        </w:rPr>
        <w:t xml:space="preserve">en un </w:t>
      </w:r>
      <w:r w:rsidRPr="00FD5450">
        <w:rPr>
          <w:rFonts w:ascii="Arial" w:hAnsi="Arial" w:cs="Arial"/>
          <w:sz w:val="20"/>
          <w:szCs w:val="20"/>
        </w:rPr>
        <w:t>software de diseño 3D</w:t>
      </w:r>
      <w:r w:rsidR="004D7A2D" w:rsidRPr="00FD5450">
        <w:rPr>
          <w:rFonts w:ascii="Arial" w:hAnsi="Arial" w:cs="Arial"/>
          <w:sz w:val="20"/>
          <w:szCs w:val="20"/>
        </w:rPr>
        <w:t>.</w:t>
      </w:r>
      <w:r w:rsidR="00F60DD2" w:rsidRPr="00FD5450">
        <w:rPr>
          <w:rFonts w:ascii="Arial" w:hAnsi="Arial" w:cs="Arial"/>
          <w:sz w:val="20"/>
          <w:szCs w:val="20"/>
        </w:rPr>
        <w:t xml:space="preserve"> El procedimiento </w:t>
      </w:r>
      <w:r w:rsidR="00237735" w:rsidRPr="00FD5450">
        <w:rPr>
          <w:rFonts w:ascii="Arial" w:hAnsi="Arial" w:cs="Arial"/>
          <w:sz w:val="20"/>
          <w:szCs w:val="20"/>
          <w:lang w:val="uz-Cyrl-UZ"/>
        </w:rPr>
        <w:t xml:space="preserve">consiste en el uso de una guía </w:t>
      </w:r>
      <w:r w:rsidR="00543B56" w:rsidRPr="00FD5450">
        <w:rPr>
          <w:rFonts w:ascii="Arial" w:hAnsi="Arial" w:cs="Arial"/>
          <w:sz w:val="20"/>
          <w:szCs w:val="20"/>
          <w:lang w:val="uz-Cyrl-UZ"/>
        </w:rPr>
        <w:t>para</w:t>
      </w:r>
      <w:r w:rsidR="00237735" w:rsidRPr="00FD5450">
        <w:rPr>
          <w:rFonts w:ascii="Arial" w:hAnsi="Arial" w:cs="Arial"/>
          <w:sz w:val="20"/>
          <w:szCs w:val="20"/>
          <w:lang w:val="uz-Cyrl-UZ"/>
        </w:rPr>
        <w:t xml:space="preserve"> </w:t>
      </w:r>
      <w:r w:rsidR="00543B56" w:rsidRPr="00FD5450">
        <w:rPr>
          <w:rFonts w:ascii="Arial" w:hAnsi="Arial" w:cs="Arial"/>
          <w:sz w:val="20"/>
          <w:szCs w:val="20"/>
          <w:lang w:val="uz-Cyrl-UZ"/>
        </w:rPr>
        <w:t xml:space="preserve">lograr el </w:t>
      </w:r>
      <w:r w:rsidR="00237735" w:rsidRPr="00FD5450">
        <w:rPr>
          <w:rFonts w:ascii="Arial" w:hAnsi="Arial" w:cs="Arial"/>
          <w:sz w:val="20"/>
          <w:szCs w:val="20"/>
          <w:lang w:val="uz-Cyrl-UZ"/>
        </w:rPr>
        <w:t xml:space="preserve">acceso a la parte permeable del </w:t>
      </w:r>
      <w:r w:rsidR="00237735" w:rsidRPr="00FD5450">
        <w:rPr>
          <w:rFonts w:ascii="Arial" w:hAnsi="Arial" w:cs="Arial"/>
          <w:sz w:val="20"/>
          <w:szCs w:val="20"/>
          <w:lang w:val="uz-Cyrl-UZ"/>
        </w:rPr>
        <w:lastRenderedPageBreak/>
        <w:t>CR con una fresa cuyo diámetro varía entre 0,75 a 1,2 mm a fin de disminuir riesgos procedimentales. El uso correcto de esta técnica puede evitar perforaciones, permitir el tratamiento sin microscopio y reducir el tiempo clínico</w:t>
      </w:r>
      <w:r w:rsidR="002E3A5D" w:rsidRPr="00FD5450">
        <w:rPr>
          <w:rFonts w:ascii="Arial" w:hAnsi="Arial" w:cs="Arial"/>
          <w:sz w:val="20"/>
          <w:szCs w:val="20"/>
          <w:lang w:val="uz-Cyrl-UZ"/>
        </w:rPr>
        <w:t xml:space="preserve"> </w:t>
      </w:r>
      <w:r w:rsidR="002E3A5D" w:rsidRPr="00FD5450">
        <w:rPr>
          <w:rFonts w:ascii="Arial" w:hAnsi="Arial" w:cs="Arial"/>
          <w:sz w:val="20"/>
          <w:szCs w:val="20"/>
          <w:vertAlign w:val="superscript"/>
          <w:lang w:val="uz-Cyrl-UZ"/>
        </w:rPr>
        <w:t>(38)</w:t>
      </w:r>
      <w:r w:rsidR="00237735" w:rsidRPr="00FD5450">
        <w:rPr>
          <w:rFonts w:ascii="Arial" w:hAnsi="Arial" w:cs="Arial"/>
          <w:sz w:val="20"/>
          <w:szCs w:val="20"/>
          <w:lang w:val="uz-Cyrl-UZ"/>
        </w:rPr>
        <w:t xml:space="preserve">. </w:t>
      </w:r>
      <w:r w:rsidR="00E03D27" w:rsidRPr="00FD5450">
        <w:rPr>
          <w:rFonts w:ascii="Arial" w:hAnsi="Arial" w:cs="Arial"/>
          <w:sz w:val="20"/>
          <w:szCs w:val="20"/>
        </w:rPr>
        <w:t>En la actualidad, se ha fabricado plantillas de un solo diente para superar los inconvenientes de las guías voluminosas, difíciles de utilizar debido al aislamiento con goma dique</w:t>
      </w:r>
      <w:r w:rsidR="002E3A5D" w:rsidRPr="00FD5450">
        <w:rPr>
          <w:rFonts w:ascii="Arial" w:hAnsi="Arial" w:cs="Arial"/>
          <w:sz w:val="20"/>
          <w:szCs w:val="20"/>
        </w:rPr>
        <w:t xml:space="preserve"> </w:t>
      </w:r>
      <w:r w:rsidR="002E3A5D" w:rsidRPr="00FD5450">
        <w:rPr>
          <w:rFonts w:ascii="Arial" w:hAnsi="Arial" w:cs="Arial"/>
          <w:sz w:val="20"/>
          <w:szCs w:val="20"/>
          <w:vertAlign w:val="superscript"/>
        </w:rPr>
        <w:t>(39)</w:t>
      </w:r>
      <w:r w:rsidR="00E03D27" w:rsidRPr="00FD5450">
        <w:rPr>
          <w:rFonts w:ascii="Arial" w:hAnsi="Arial" w:cs="Arial"/>
          <w:sz w:val="20"/>
          <w:szCs w:val="20"/>
        </w:rPr>
        <w:t>.</w:t>
      </w:r>
      <w:r w:rsidR="0068212F" w:rsidRPr="00FD5450">
        <w:rPr>
          <w:rFonts w:ascii="Arial" w:hAnsi="Arial" w:cs="Arial"/>
          <w:sz w:val="20"/>
          <w:szCs w:val="20"/>
        </w:rPr>
        <w:t xml:space="preserve"> </w:t>
      </w:r>
    </w:p>
    <w:p w14:paraId="57805334" w14:textId="77777777" w:rsidR="00F42503" w:rsidRPr="00FD5450" w:rsidRDefault="00F42503" w:rsidP="00FD5450">
      <w:pPr>
        <w:spacing w:after="0" w:line="240" w:lineRule="auto"/>
        <w:jc w:val="both"/>
        <w:rPr>
          <w:rFonts w:ascii="Arial" w:hAnsi="Arial" w:cs="Arial"/>
          <w:sz w:val="20"/>
          <w:szCs w:val="20"/>
          <w:lang w:val="uz-Cyrl-UZ"/>
        </w:rPr>
      </w:pPr>
    </w:p>
    <w:p w14:paraId="48B91CD8" w14:textId="7D402A18" w:rsidR="00C85A61" w:rsidRDefault="00DF4562" w:rsidP="00FD5450">
      <w:pPr>
        <w:spacing w:after="0" w:line="240" w:lineRule="auto"/>
        <w:jc w:val="both"/>
        <w:rPr>
          <w:rFonts w:ascii="Arial" w:hAnsi="Arial" w:cs="Arial"/>
          <w:sz w:val="20"/>
          <w:szCs w:val="20"/>
        </w:rPr>
      </w:pPr>
      <w:r w:rsidRPr="00FD5450">
        <w:rPr>
          <w:rFonts w:ascii="Arial" w:hAnsi="Arial" w:cs="Arial"/>
          <w:sz w:val="20"/>
          <w:szCs w:val="20"/>
        </w:rPr>
        <w:t>La estrategia</w:t>
      </w:r>
      <w:r w:rsidR="00523E2F" w:rsidRPr="00FD5450">
        <w:rPr>
          <w:rFonts w:ascii="Arial" w:hAnsi="Arial" w:cs="Arial"/>
          <w:sz w:val="20"/>
          <w:szCs w:val="20"/>
        </w:rPr>
        <w:t xml:space="preserve"> de la navegación guiada en casos de </w:t>
      </w:r>
      <w:r w:rsidR="009F39F0" w:rsidRPr="00FD5450">
        <w:rPr>
          <w:rFonts w:ascii="Arial" w:hAnsi="Arial" w:cs="Arial"/>
          <w:sz w:val="20"/>
          <w:szCs w:val="20"/>
        </w:rPr>
        <w:t>CCR</w:t>
      </w:r>
      <w:r w:rsidR="00523E2F" w:rsidRPr="00FD5450">
        <w:rPr>
          <w:rFonts w:ascii="Arial" w:hAnsi="Arial" w:cs="Arial"/>
          <w:sz w:val="20"/>
          <w:szCs w:val="20"/>
        </w:rPr>
        <w:t xml:space="preserve"> debe recomendarse en primer lugar en dientes anteriores con raíces rectas únicas y signos claros de periodontitis apical. Cuando la </w:t>
      </w:r>
      <w:r w:rsidR="00523E2F" w:rsidRPr="00FD5450">
        <w:rPr>
          <w:rFonts w:ascii="Arial" w:hAnsi="Arial" w:cs="Arial"/>
          <w:sz w:val="20"/>
          <w:szCs w:val="20"/>
        </w:rPr>
        <w:lastRenderedPageBreak/>
        <w:t xml:space="preserve">mayoría de los </w:t>
      </w:r>
      <w:r w:rsidR="00A9280C" w:rsidRPr="00FD5450">
        <w:rPr>
          <w:rFonts w:ascii="Arial" w:hAnsi="Arial" w:cs="Arial"/>
          <w:sz w:val="20"/>
          <w:szCs w:val="20"/>
        </w:rPr>
        <w:t>canal</w:t>
      </w:r>
      <w:r w:rsidR="0030291D" w:rsidRPr="00FD5450">
        <w:rPr>
          <w:rFonts w:ascii="Arial" w:hAnsi="Arial" w:cs="Arial"/>
          <w:sz w:val="20"/>
          <w:szCs w:val="20"/>
        </w:rPr>
        <w:t>e</w:t>
      </w:r>
      <w:r w:rsidR="00523E2F" w:rsidRPr="00FD5450">
        <w:rPr>
          <w:rFonts w:ascii="Arial" w:hAnsi="Arial" w:cs="Arial"/>
          <w:sz w:val="20"/>
          <w:szCs w:val="20"/>
        </w:rPr>
        <w:t xml:space="preserve">s pueden visualizarse en el tercio apical de las raíces mediante TCHC, la plantilla diseñada puede guiar eficientemente la fresa específica para penetrar a través de la parte obliterada del </w:t>
      </w:r>
      <w:r w:rsidR="003E6B73" w:rsidRPr="00FD5450">
        <w:rPr>
          <w:rFonts w:ascii="Arial" w:hAnsi="Arial" w:cs="Arial"/>
          <w:sz w:val="20"/>
          <w:szCs w:val="20"/>
          <w:lang w:val="uz-Cyrl-UZ"/>
        </w:rPr>
        <w:t xml:space="preserve">CR </w:t>
      </w:r>
      <w:r w:rsidR="00523E2F" w:rsidRPr="00FD5450">
        <w:rPr>
          <w:rFonts w:ascii="Arial" w:hAnsi="Arial" w:cs="Arial"/>
          <w:sz w:val="20"/>
          <w:szCs w:val="20"/>
        </w:rPr>
        <w:t xml:space="preserve">y obtener acceso a la parte apical </w:t>
      </w:r>
      <w:r w:rsidR="002E3A5D" w:rsidRPr="00FD5450">
        <w:rPr>
          <w:rFonts w:ascii="Arial" w:hAnsi="Arial" w:cs="Arial"/>
          <w:sz w:val="20"/>
          <w:szCs w:val="20"/>
          <w:vertAlign w:val="superscript"/>
        </w:rPr>
        <w:t>(38)</w:t>
      </w:r>
      <w:r w:rsidR="009D72EF" w:rsidRPr="00FD5450">
        <w:rPr>
          <w:rFonts w:ascii="Arial" w:hAnsi="Arial" w:cs="Arial"/>
          <w:sz w:val="20"/>
          <w:szCs w:val="20"/>
        </w:rPr>
        <w:t xml:space="preserve">. </w:t>
      </w:r>
      <w:r w:rsidR="00C85A61" w:rsidRPr="00FD5450">
        <w:rPr>
          <w:rFonts w:ascii="Arial" w:hAnsi="Arial" w:cs="Arial"/>
          <w:sz w:val="20"/>
          <w:szCs w:val="20"/>
        </w:rPr>
        <w:t xml:space="preserve">Vasudevan </w:t>
      </w:r>
      <w:r w:rsidR="00C85A61" w:rsidRPr="00FD5450">
        <w:rPr>
          <w:rFonts w:ascii="Arial" w:hAnsi="Arial" w:cs="Arial"/>
          <w:i/>
          <w:iCs/>
          <w:sz w:val="20"/>
          <w:szCs w:val="20"/>
        </w:rPr>
        <w:t>et al</w:t>
      </w:r>
      <w:r w:rsidR="00C85A61" w:rsidRPr="00FD5450">
        <w:rPr>
          <w:rFonts w:ascii="Arial" w:hAnsi="Arial" w:cs="Arial"/>
          <w:sz w:val="20"/>
          <w:szCs w:val="20"/>
        </w:rPr>
        <w:t xml:space="preserve">., en su investigación, concluyeron que los tiempos evaluados fueron significativamente menores utilizando la </w:t>
      </w:r>
      <w:r w:rsidR="003E6B73" w:rsidRPr="00FD5450">
        <w:rPr>
          <w:rFonts w:ascii="Arial" w:hAnsi="Arial" w:cs="Arial"/>
          <w:sz w:val="20"/>
          <w:szCs w:val="20"/>
          <w:lang w:val="uz-Cyrl-UZ"/>
        </w:rPr>
        <w:t xml:space="preserve">GE </w:t>
      </w:r>
      <w:r w:rsidR="00C85A61" w:rsidRPr="00FD5450">
        <w:rPr>
          <w:rFonts w:ascii="Arial" w:hAnsi="Arial" w:cs="Arial"/>
          <w:sz w:val="20"/>
          <w:szCs w:val="20"/>
        </w:rPr>
        <w:t>que cuando se realizó la preparación convencional</w:t>
      </w:r>
      <w:r w:rsidR="002E3A5D" w:rsidRPr="00FD5450">
        <w:rPr>
          <w:rFonts w:ascii="Arial" w:hAnsi="Arial" w:cs="Arial"/>
          <w:sz w:val="20"/>
          <w:szCs w:val="20"/>
        </w:rPr>
        <w:t xml:space="preserve"> </w:t>
      </w:r>
      <w:r w:rsidR="002E3A5D" w:rsidRPr="00FD5450">
        <w:rPr>
          <w:rFonts w:ascii="Arial" w:hAnsi="Arial" w:cs="Arial"/>
          <w:sz w:val="20"/>
          <w:szCs w:val="20"/>
          <w:vertAlign w:val="superscript"/>
        </w:rPr>
        <w:t>(39)</w:t>
      </w:r>
      <w:r w:rsidR="009650F5" w:rsidRPr="00FD5450">
        <w:rPr>
          <w:rFonts w:ascii="Arial" w:hAnsi="Arial" w:cs="Arial"/>
          <w:sz w:val="20"/>
          <w:szCs w:val="20"/>
        </w:rPr>
        <w:t>.</w:t>
      </w:r>
    </w:p>
    <w:p w14:paraId="198BA061" w14:textId="5F822B24" w:rsidR="00D05403" w:rsidRDefault="00D05403" w:rsidP="00FD5450">
      <w:pPr>
        <w:spacing w:after="0" w:line="240" w:lineRule="auto"/>
        <w:jc w:val="both"/>
        <w:rPr>
          <w:rFonts w:ascii="Arial" w:hAnsi="Arial" w:cs="Arial"/>
          <w:sz w:val="20"/>
          <w:szCs w:val="20"/>
        </w:rPr>
      </w:pPr>
      <w:r w:rsidRPr="00FD5450">
        <w:rPr>
          <w:rFonts w:ascii="Arial" w:hAnsi="Arial" w:cs="Arial"/>
          <w:sz w:val="20"/>
          <w:szCs w:val="20"/>
        </w:rPr>
        <w:t>El uso de GE permite al operador manejar con precisión los instrumentos y navegar por las curvaturas del CR con un riesgo mínimo de dañar los tejidos circundantes, también puede reducir el riesgo de complicaciones como fractura de instrumentos, perforación o formación de escalones en CR curvos. Por lo tanto, favorece un enfoque de tratamiento más controlado y mínimamente invasivo</w:t>
      </w:r>
      <w:r w:rsidR="002E3A5D" w:rsidRPr="00FD5450">
        <w:rPr>
          <w:rFonts w:ascii="Arial" w:hAnsi="Arial" w:cs="Arial"/>
          <w:sz w:val="20"/>
          <w:szCs w:val="20"/>
        </w:rPr>
        <w:t xml:space="preserve"> </w:t>
      </w:r>
      <w:r w:rsidR="002E3A5D" w:rsidRPr="00FD5450">
        <w:rPr>
          <w:rFonts w:ascii="Arial" w:hAnsi="Arial" w:cs="Arial"/>
          <w:sz w:val="20"/>
          <w:szCs w:val="20"/>
          <w:vertAlign w:val="superscript"/>
        </w:rPr>
        <w:t>(10)</w:t>
      </w:r>
      <w:r w:rsidRPr="00FD5450">
        <w:rPr>
          <w:rFonts w:ascii="Arial" w:hAnsi="Arial" w:cs="Arial"/>
          <w:sz w:val="20"/>
          <w:szCs w:val="20"/>
        </w:rPr>
        <w:t xml:space="preserve">. </w:t>
      </w:r>
    </w:p>
    <w:p w14:paraId="5AF092EF" w14:textId="77777777" w:rsidR="00F42503" w:rsidRPr="00FD5450" w:rsidRDefault="00F42503" w:rsidP="00FD5450">
      <w:pPr>
        <w:spacing w:after="0" w:line="240" w:lineRule="auto"/>
        <w:jc w:val="both"/>
        <w:rPr>
          <w:rFonts w:ascii="Arial" w:hAnsi="Arial" w:cs="Arial"/>
          <w:sz w:val="20"/>
          <w:szCs w:val="20"/>
        </w:rPr>
      </w:pPr>
    </w:p>
    <w:p w14:paraId="69F2258E" w14:textId="53B9E586" w:rsidR="00536257" w:rsidRDefault="00911EF3" w:rsidP="00FD5450">
      <w:pPr>
        <w:spacing w:after="0" w:line="240" w:lineRule="auto"/>
        <w:jc w:val="both"/>
        <w:rPr>
          <w:rFonts w:ascii="Arial" w:hAnsi="Arial" w:cs="Arial"/>
          <w:sz w:val="20"/>
          <w:szCs w:val="20"/>
        </w:rPr>
      </w:pPr>
      <w:r w:rsidRPr="00FD5450">
        <w:rPr>
          <w:rFonts w:ascii="Arial" w:hAnsi="Arial" w:cs="Arial"/>
          <w:sz w:val="20"/>
          <w:szCs w:val="20"/>
        </w:rPr>
        <w:t xml:space="preserve">Las </w:t>
      </w:r>
      <w:r w:rsidR="00523E2F" w:rsidRPr="00FD5450">
        <w:rPr>
          <w:rFonts w:ascii="Arial" w:hAnsi="Arial" w:cs="Arial"/>
          <w:sz w:val="20"/>
          <w:szCs w:val="20"/>
        </w:rPr>
        <w:t xml:space="preserve">GED </w:t>
      </w:r>
      <w:r w:rsidR="00991427" w:rsidRPr="00FD5450">
        <w:rPr>
          <w:rFonts w:ascii="Arial" w:hAnsi="Arial" w:cs="Arial"/>
          <w:sz w:val="20"/>
          <w:szCs w:val="20"/>
        </w:rPr>
        <w:t>permite</w:t>
      </w:r>
      <w:r w:rsidR="008068A4" w:rsidRPr="00FD5450">
        <w:rPr>
          <w:rFonts w:ascii="Arial" w:hAnsi="Arial" w:cs="Arial"/>
          <w:sz w:val="20"/>
          <w:szCs w:val="20"/>
        </w:rPr>
        <w:t>n</w:t>
      </w:r>
      <w:r w:rsidR="00991427" w:rsidRPr="00FD5450">
        <w:rPr>
          <w:rFonts w:ascii="Arial" w:hAnsi="Arial" w:cs="Arial"/>
          <w:sz w:val="20"/>
          <w:szCs w:val="20"/>
        </w:rPr>
        <w:t xml:space="preserve"> </w:t>
      </w:r>
      <w:r w:rsidRPr="00FD5450">
        <w:rPr>
          <w:rFonts w:ascii="Arial" w:hAnsi="Arial" w:cs="Arial"/>
          <w:sz w:val="20"/>
          <w:szCs w:val="20"/>
        </w:rPr>
        <w:t>al clínico</w:t>
      </w:r>
      <w:r w:rsidR="00991427" w:rsidRPr="00FD5450">
        <w:rPr>
          <w:rFonts w:ascii="Arial" w:hAnsi="Arial" w:cs="Arial"/>
          <w:sz w:val="20"/>
          <w:szCs w:val="20"/>
        </w:rPr>
        <w:t xml:space="preserve"> visualizar la posición, profundidad y angulación </w:t>
      </w:r>
      <w:r w:rsidRPr="00FD5450">
        <w:rPr>
          <w:rFonts w:ascii="Arial" w:hAnsi="Arial" w:cs="Arial"/>
          <w:sz w:val="20"/>
          <w:szCs w:val="20"/>
        </w:rPr>
        <w:t>para</w:t>
      </w:r>
      <w:r w:rsidR="00991427" w:rsidRPr="00FD5450">
        <w:rPr>
          <w:rFonts w:ascii="Arial" w:hAnsi="Arial" w:cs="Arial"/>
          <w:sz w:val="20"/>
          <w:szCs w:val="20"/>
        </w:rPr>
        <w:t xml:space="preserve"> la preparación del acceso</w:t>
      </w:r>
      <w:r w:rsidR="00523E2F" w:rsidRPr="00FD5450">
        <w:rPr>
          <w:rFonts w:ascii="Arial" w:hAnsi="Arial" w:cs="Arial"/>
          <w:sz w:val="20"/>
          <w:szCs w:val="20"/>
        </w:rPr>
        <w:t>.</w:t>
      </w:r>
      <w:r w:rsidR="008068A4" w:rsidRPr="00FD5450">
        <w:rPr>
          <w:rFonts w:ascii="Arial" w:hAnsi="Arial" w:cs="Arial"/>
          <w:sz w:val="20"/>
          <w:szCs w:val="20"/>
        </w:rPr>
        <w:t xml:space="preserve"> </w:t>
      </w:r>
      <w:r w:rsidR="00523E2F" w:rsidRPr="00FD5450">
        <w:rPr>
          <w:rFonts w:ascii="Arial" w:hAnsi="Arial" w:cs="Arial"/>
          <w:sz w:val="20"/>
          <w:szCs w:val="20"/>
        </w:rPr>
        <w:t>E</w:t>
      </w:r>
      <w:r w:rsidR="004C6533" w:rsidRPr="00FD5450">
        <w:rPr>
          <w:rFonts w:ascii="Arial" w:hAnsi="Arial" w:cs="Arial"/>
          <w:sz w:val="20"/>
          <w:szCs w:val="20"/>
        </w:rPr>
        <w:t xml:space="preserve">l sistema </w:t>
      </w:r>
      <w:r w:rsidR="00DE2781" w:rsidRPr="00FD5450">
        <w:rPr>
          <w:rFonts w:ascii="Arial" w:hAnsi="Arial" w:cs="Arial"/>
          <w:sz w:val="20"/>
          <w:szCs w:val="20"/>
        </w:rPr>
        <w:t xml:space="preserve">conduce </w:t>
      </w:r>
      <w:r w:rsidR="004C6533" w:rsidRPr="00FD5450">
        <w:rPr>
          <w:rFonts w:ascii="Arial" w:hAnsi="Arial" w:cs="Arial"/>
          <w:sz w:val="20"/>
          <w:szCs w:val="20"/>
        </w:rPr>
        <w:t>una navegación en tiempo real</w:t>
      </w:r>
      <w:r w:rsidR="00991427" w:rsidRPr="00FD5450">
        <w:rPr>
          <w:rFonts w:ascii="Arial" w:hAnsi="Arial" w:cs="Arial"/>
          <w:sz w:val="20"/>
          <w:szCs w:val="20"/>
        </w:rPr>
        <w:t>.</w:t>
      </w:r>
      <w:r w:rsidR="0073633E" w:rsidRPr="00FD5450">
        <w:rPr>
          <w:rFonts w:ascii="Arial" w:hAnsi="Arial" w:cs="Arial"/>
          <w:sz w:val="20"/>
          <w:szCs w:val="20"/>
        </w:rPr>
        <w:t xml:space="preserve"> Dado que no se requieren plantillas en </w:t>
      </w:r>
      <w:r w:rsidR="00DE2781" w:rsidRPr="00FD5450">
        <w:rPr>
          <w:rFonts w:ascii="Arial" w:hAnsi="Arial" w:cs="Arial"/>
          <w:sz w:val="20"/>
          <w:szCs w:val="20"/>
        </w:rPr>
        <w:t>GED</w:t>
      </w:r>
      <w:r w:rsidR="0073633E" w:rsidRPr="00FD5450">
        <w:rPr>
          <w:rFonts w:ascii="Arial" w:hAnsi="Arial" w:cs="Arial"/>
          <w:sz w:val="20"/>
          <w:szCs w:val="20"/>
        </w:rPr>
        <w:t xml:space="preserve">, </w:t>
      </w:r>
      <w:r w:rsidR="00DE2781" w:rsidRPr="00FD5450">
        <w:rPr>
          <w:rFonts w:ascii="Arial" w:hAnsi="Arial" w:cs="Arial"/>
          <w:sz w:val="20"/>
          <w:szCs w:val="20"/>
        </w:rPr>
        <w:t>no es necesario</w:t>
      </w:r>
      <w:r w:rsidR="00ED425C" w:rsidRPr="00FD5450">
        <w:rPr>
          <w:rFonts w:ascii="Arial" w:hAnsi="Arial" w:cs="Arial"/>
          <w:sz w:val="20"/>
          <w:szCs w:val="20"/>
        </w:rPr>
        <w:t xml:space="preserve"> el escaneo intra</w:t>
      </w:r>
      <w:r w:rsidR="006E54E1" w:rsidRPr="00FD5450">
        <w:rPr>
          <w:rFonts w:ascii="Arial" w:hAnsi="Arial" w:cs="Arial"/>
          <w:sz w:val="20"/>
          <w:szCs w:val="20"/>
          <w:lang w:val="uz-Cyrl-UZ"/>
        </w:rPr>
        <w:t xml:space="preserve">bucal </w:t>
      </w:r>
      <w:r w:rsidR="00DE2781" w:rsidRPr="00FD5450">
        <w:rPr>
          <w:rFonts w:ascii="Arial" w:hAnsi="Arial" w:cs="Arial"/>
          <w:sz w:val="20"/>
          <w:szCs w:val="20"/>
        </w:rPr>
        <w:t>para el procedimiento</w:t>
      </w:r>
      <w:r w:rsidR="00A254F3" w:rsidRPr="00FD5450">
        <w:rPr>
          <w:rFonts w:ascii="Arial" w:hAnsi="Arial" w:cs="Arial"/>
          <w:sz w:val="20"/>
          <w:szCs w:val="20"/>
        </w:rPr>
        <w:t xml:space="preserve">, </w:t>
      </w:r>
      <w:r w:rsidR="00DE2781" w:rsidRPr="00FD5450">
        <w:rPr>
          <w:rFonts w:ascii="Arial" w:hAnsi="Arial" w:cs="Arial"/>
          <w:sz w:val="20"/>
          <w:szCs w:val="20"/>
        </w:rPr>
        <w:t xml:space="preserve">pero si es fundamental que </w:t>
      </w:r>
      <w:r w:rsidR="00A254F3" w:rsidRPr="00FD5450">
        <w:rPr>
          <w:rFonts w:ascii="Arial" w:hAnsi="Arial" w:cs="Arial"/>
          <w:sz w:val="20"/>
          <w:szCs w:val="20"/>
        </w:rPr>
        <w:t xml:space="preserve">el operador </w:t>
      </w:r>
      <w:r w:rsidR="00DE2781" w:rsidRPr="00FD5450">
        <w:rPr>
          <w:rFonts w:ascii="Arial" w:hAnsi="Arial" w:cs="Arial"/>
          <w:sz w:val="20"/>
          <w:szCs w:val="20"/>
        </w:rPr>
        <w:t>tenga</w:t>
      </w:r>
      <w:r w:rsidR="00A254F3" w:rsidRPr="00FD5450">
        <w:rPr>
          <w:rFonts w:ascii="Arial" w:hAnsi="Arial" w:cs="Arial"/>
          <w:sz w:val="20"/>
          <w:szCs w:val="20"/>
        </w:rPr>
        <w:t xml:space="preserve"> práctica</w:t>
      </w:r>
      <w:r w:rsidR="00C805DE" w:rsidRPr="00FD5450">
        <w:rPr>
          <w:rFonts w:ascii="Arial" w:hAnsi="Arial" w:cs="Arial"/>
          <w:sz w:val="20"/>
          <w:szCs w:val="20"/>
        </w:rPr>
        <w:t>s</w:t>
      </w:r>
      <w:r w:rsidR="00A254F3" w:rsidRPr="00FD5450">
        <w:rPr>
          <w:rFonts w:ascii="Arial" w:hAnsi="Arial" w:cs="Arial"/>
          <w:sz w:val="20"/>
          <w:szCs w:val="20"/>
        </w:rPr>
        <w:t xml:space="preserve"> ex vivo para </w:t>
      </w:r>
      <w:r w:rsidR="00027BE9" w:rsidRPr="00FD5450">
        <w:rPr>
          <w:rFonts w:ascii="Arial" w:hAnsi="Arial" w:cs="Arial"/>
          <w:sz w:val="20"/>
          <w:szCs w:val="20"/>
        </w:rPr>
        <w:t>logr</w:t>
      </w:r>
      <w:r w:rsidR="00C805DE" w:rsidRPr="00FD5450">
        <w:rPr>
          <w:rFonts w:ascii="Arial" w:hAnsi="Arial" w:cs="Arial"/>
          <w:sz w:val="20"/>
          <w:szCs w:val="20"/>
        </w:rPr>
        <w:t>ar</w:t>
      </w:r>
      <w:r w:rsidR="00027BE9" w:rsidRPr="00FD5450">
        <w:rPr>
          <w:rFonts w:ascii="Arial" w:hAnsi="Arial" w:cs="Arial"/>
          <w:sz w:val="20"/>
          <w:szCs w:val="20"/>
        </w:rPr>
        <w:t xml:space="preserve"> </w:t>
      </w:r>
      <w:r w:rsidR="00A254F3" w:rsidRPr="00FD5450">
        <w:rPr>
          <w:rFonts w:ascii="Arial" w:hAnsi="Arial" w:cs="Arial"/>
          <w:sz w:val="20"/>
          <w:szCs w:val="20"/>
        </w:rPr>
        <w:t xml:space="preserve">adquirir </w:t>
      </w:r>
      <w:r w:rsidR="00C805DE" w:rsidRPr="00FD5450">
        <w:rPr>
          <w:rFonts w:ascii="Arial" w:hAnsi="Arial" w:cs="Arial"/>
          <w:sz w:val="20"/>
          <w:szCs w:val="20"/>
        </w:rPr>
        <w:t>l</w:t>
      </w:r>
      <w:r w:rsidR="00A254F3" w:rsidRPr="00FD5450">
        <w:rPr>
          <w:rFonts w:ascii="Arial" w:hAnsi="Arial" w:cs="Arial"/>
          <w:sz w:val="20"/>
          <w:szCs w:val="20"/>
        </w:rPr>
        <w:t>a coordinación mano-</w:t>
      </w:r>
      <w:r w:rsidR="00DE2781" w:rsidRPr="00FD5450">
        <w:rPr>
          <w:rFonts w:ascii="Arial" w:hAnsi="Arial" w:cs="Arial"/>
          <w:sz w:val="20"/>
          <w:szCs w:val="20"/>
        </w:rPr>
        <w:t xml:space="preserve">visión. </w:t>
      </w:r>
      <w:r w:rsidR="00187B8B" w:rsidRPr="00FD5450">
        <w:rPr>
          <w:rFonts w:ascii="Arial" w:hAnsi="Arial" w:cs="Arial"/>
          <w:sz w:val="20"/>
          <w:szCs w:val="20"/>
        </w:rPr>
        <w:t xml:space="preserve">Antes de realizar la TCHC, se debe colocar un dispositivo de registro con marcadores radiopacos en los dientes del lado contralateral, se realiza la TCHC y las imágenes se cargan en un archivo DICOM </w:t>
      </w:r>
      <w:r w:rsidR="00E33924" w:rsidRPr="00FD5450">
        <w:rPr>
          <w:rFonts w:ascii="Arial" w:hAnsi="Arial" w:cs="Arial"/>
          <w:sz w:val="20"/>
          <w:szCs w:val="20"/>
          <w:lang w:val="uz-Cyrl-UZ"/>
        </w:rPr>
        <w:t>(</w:t>
      </w:r>
      <w:r w:rsidR="006E54E1" w:rsidRPr="00FD5450">
        <w:rPr>
          <w:rFonts w:ascii="Arial" w:hAnsi="Arial" w:cs="Arial"/>
          <w:sz w:val="20"/>
          <w:szCs w:val="20"/>
        </w:rPr>
        <w:t>digital imaging communications in medicine</w:t>
      </w:r>
      <w:r w:rsidR="001B697F" w:rsidRPr="00FD5450">
        <w:rPr>
          <w:rFonts w:ascii="Arial" w:hAnsi="Arial" w:cs="Arial"/>
          <w:sz w:val="20"/>
          <w:szCs w:val="20"/>
          <w:lang w:val="es-ES"/>
        </w:rPr>
        <w:t>,</w:t>
      </w:r>
      <w:r w:rsidR="006E54E1" w:rsidRPr="00FD5450">
        <w:rPr>
          <w:rFonts w:ascii="Arial" w:hAnsi="Arial" w:cs="Arial"/>
          <w:sz w:val="20"/>
          <w:szCs w:val="20"/>
          <w:lang w:val="uz-Cyrl-UZ"/>
        </w:rPr>
        <w:t xml:space="preserve"> </w:t>
      </w:r>
      <w:r w:rsidR="00187B8B" w:rsidRPr="00FD5450">
        <w:rPr>
          <w:rFonts w:ascii="Arial" w:hAnsi="Arial" w:cs="Arial"/>
          <w:sz w:val="20"/>
          <w:szCs w:val="20"/>
        </w:rPr>
        <w:t>por sus siglas en ingles</w:t>
      </w:r>
      <w:r w:rsidR="00E33924" w:rsidRPr="00FD5450">
        <w:rPr>
          <w:rFonts w:ascii="Arial" w:hAnsi="Arial" w:cs="Arial"/>
          <w:sz w:val="20"/>
          <w:szCs w:val="20"/>
          <w:lang w:val="uz-Cyrl-UZ"/>
        </w:rPr>
        <w:t>)</w:t>
      </w:r>
      <w:r w:rsidR="00027BE9" w:rsidRPr="00FD5450">
        <w:rPr>
          <w:rFonts w:ascii="Arial" w:hAnsi="Arial" w:cs="Arial"/>
          <w:sz w:val="20"/>
          <w:szCs w:val="20"/>
        </w:rPr>
        <w:t xml:space="preserve"> </w:t>
      </w:r>
      <w:r w:rsidR="00187B8B" w:rsidRPr="00FD5450">
        <w:rPr>
          <w:rFonts w:ascii="Arial" w:hAnsi="Arial" w:cs="Arial"/>
          <w:sz w:val="20"/>
          <w:szCs w:val="20"/>
        </w:rPr>
        <w:t>en el sistema de guía dinámica</w:t>
      </w:r>
      <w:r w:rsidR="000E42E3" w:rsidRPr="00FD5450">
        <w:rPr>
          <w:rFonts w:ascii="Arial" w:hAnsi="Arial" w:cs="Arial"/>
          <w:sz w:val="20"/>
          <w:szCs w:val="20"/>
        </w:rPr>
        <w:t>, l</w:t>
      </w:r>
      <w:r w:rsidR="00187B8B" w:rsidRPr="00FD5450">
        <w:rPr>
          <w:rFonts w:ascii="Arial" w:hAnsi="Arial" w:cs="Arial"/>
          <w:sz w:val="20"/>
          <w:szCs w:val="20"/>
        </w:rPr>
        <w:t>a ruta de perforación virtual se diseña mediante el software integrado en el sistema</w:t>
      </w:r>
      <w:r w:rsidR="002E3A5D" w:rsidRPr="00FD5450">
        <w:rPr>
          <w:rFonts w:ascii="Arial" w:hAnsi="Arial" w:cs="Arial"/>
          <w:sz w:val="20"/>
          <w:szCs w:val="20"/>
        </w:rPr>
        <w:t xml:space="preserve"> </w:t>
      </w:r>
      <w:r w:rsidR="002E3A5D" w:rsidRPr="00FD5450">
        <w:rPr>
          <w:rFonts w:ascii="Arial" w:hAnsi="Arial" w:cs="Arial"/>
          <w:sz w:val="20"/>
          <w:szCs w:val="20"/>
          <w:vertAlign w:val="superscript"/>
        </w:rPr>
        <w:t>(37)</w:t>
      </w:r>
      <w:r w:rsidR="002E3A5D" w:rsidRPr="00FD5450">
        <w:rPr>
          <w:rFonts w:ascii="Arial" w:hAnsi="Arial" w:cs="Arial"/>
          <w:sz w:val="20"/>
          <w:szCs w:val="20"/>
        </w:rPr>
        <w:t>.</w:t>
      </w:r>
      <w:r w:rsidR="00414AC1" w:rsidRPr="00FD5450">
        <w:rPr>
          <w:rFonts w:ascii="Arial" w:hAnsi="Arial" w:cs="Arial"/>
          <w:sz w:val="20"/>
          <w:szCs w:val="20"/>
        </w:rPr>
        <w:t xml:space="preserve"> </w:t>
      </w:r>
    </w:p>
    <w:p w14:paraId="26ED61B9" w14:textId="77777777" w:rsidR="00F42503" w:rsidRPr="00FD5450" w:rsidRDefault="00F42503" w:rsidP="00FD5450">
      <w:pPr>
        <w:spacing w:after="0" w:line="240" w:lineRule="auto"/>
        <w:jc w:val="both"/>
        <w:rPr>
          <w:rFonts w:ascii="Arial" w:hAnsi="Arial" w:cs="Arial"/>
          <w:sz w:val="20"/>
          <w:szCs w:val="20"/>
        </w:rPr>
      </w:pPr>
    </w:p>
    <w:p w14:paraId="0FE84BF4" w14:textId="07A96B91" w:rsidR="00536257" w:rsidRDefault="00D05403" w:rsidP="00FD5450">
      <w:pPr>
        <w:spacing w:after="0" w:line="240" w:lineRule="auto"/>
        <w:jc w:val="both"/>
        <w:rPr>
          <w:rFonts w:ascii="Arial" w:hAnsi="Arial" w:cs="Arial"/>
          <w:sz w:val="20"/>
          <w:szCs w:val="20"/>
        </w:rPr>
      </w:pPr>
      <w:r w:rsidRPr="00FD5450">
        <w:rPr>
          <w:rFonts w:ascii="Arial" w:hAnsi="Arial" w:cs="Arial"/>
          <w:sz w:val="20"/>
          <w:szCs w:val="20"/>
        </w:rPr>
        <w:t xml:space="preserve">Es importante </w:t>
      </w:r>
      <w:r w:rsidR="00027BE9" w:rsidRPr="00FD5450">
        <w:rPr>
          <w:rFonts w:ascii="Arial" w:hAnsi="Arial" w:cs="Arial"/>
          <w:sz w:val="20"/>
          <w:szCs w:val="20"/>
        </w:rPr>
        <w:t>realizar la calibración entre la pieza de mano y el dispositivo de registro que debe reinsertarse en los dientes, de modo que ocurra una fusión entre la imagen aportada por la TCHC y la posición intra</w:t>
      </w:r>
      <w:r w:rsidR="006E54E1" w:rsidRPr="00FD5450">
        <w:rPr>
          <w:rFonts w:ascii="Arial" w:hAnsi="Arial" w:cs="Arial"/>
          <w:sz w:val="20"/>
          <w:szCs w:val="20"/>
          <w:lang w:val="uz-Cyrl-UZ"/>
        </w:rPr>
        <w:t xml:space="preserve">bucal </w:t>
      </w:r>
      <w:r w:rsidR="00027BE9" w:rsidRPr="00FD5450">
        <w:rPr>
          <w:rFonts w:ascii="Arial" w:hAnsi="Arial" w:cs="Arial"/>
          <w:sz w:val="20"/>
          <w:szCs w:val="20"/>
        </w:rPr>
        <w:t xml:space="preserve">de la cámara para que pueda producirse la matriz de transición y de esta manera completar la calibración ojo-mano. El software de seguimiento permitirá al clínico obtener información en vivo para visualizar la </w:t>
      </w:r>
      <w:r w:rsidR="00F62583" w:rsidRPr="00FD5450">
        <w:rPr>
          <w:rFonts w:ascii="Arial" w:hAnsi="Arial" w:cs="Arial"/>
          <w:sz w:val="20"/>
          <w:szCs w:val="20"/>
        </w:rPr>
        <w:t>ruta</w:t>
      </w:r>
      <w:r w:rsidR="00027BE9" w:rsidRPr="00FD5450">
        <w:rPr>
          <w:rFonts w:ascii="Arial" w:hAnsi="Arial" w:cs="Arial"/>
          <w:sz w:val="20"/>
          <w:szCs w:val="20"/>
        </w:rPr>
        <w:t xml:space="preserve"> de acceso</w:t>
      </w:r>
      <w:r w:rsidR="002E3A5D" w:rsidRPr="00FD5450">
        <w:rPr>
          <w:rFonts w:ascii="Arial" w:hAnsi="Arial" w:cs="Arial"/>
          <w:sz w:val="20"/>
          <w:szCs w:val="20"/>
        </w:rPr>
        <w:t xml:space="preserve"> </w:t>
      </w:r>
      <w:r w:rsidR="002E3A5D" w:rsidRPr="00FD5450">
        <w:rPr>
          <w:rFonts w:ascii="Arial" w:hAnsi="Arial" w:cs="Arial"/>
          <w:sz w:val="20"/>
          <w:szCs w:val="20"/>
          <w:vertAlign w:val="superscript"/>
        </w:rPr>
        <w:t>(40)</w:t>
      </w:r>
      <w:r w:rsidR="002E3A5D" w:rsidRPr="00FD5450">
        <w:rPr>
          <w:rFonts w:ascii="Arial" w:hAnsi="Arial" w:cs="Arial"/>
          <w:sz w:val="20"/>
          <w:szCs w:val="20"/>
        </w:rPr>
        <w:t>.</w:t>
      </w:r>
      <w:r w:rsidR="00027BE9" w:rsidRPr="00FD5450">
        <w:rPr>
          <w:rFonts w:ascii="Arial" w:hAnsi="Arial" w:cs="Arial"/>
          <w:sz w:val="20"/>
          <w:szCs w:val="20"/>
        </w:rPr>
        <w:t xml:space="preserve"> </w:t>
      </w:r>
      <w:r w:rsidR="00536257" w:rsidRPr="00FD5450">
        <w:rPr>
          <w:rFonts w:ascii="Arial" w:hAnsi="Arial" w:cs="Arial"/>
          <w:sz w:val="20"/>
          <w:szCs w:val="20"/>
        </w:rPr>
        <w:t>E</w:t>
      </w:r>
      <w:r w:rsidR="00911EF3" w:rsidRPr="00FD5450">
        <w:rPr>
          <w:rFonts w:ascii="Arial" w:hAnsi="Arial" w:cs="Arial"/>
          <w:sz w:val="20"/>
          <w:szCs w:val="20"/>
        </w:rPr>
        <w:t xml:space="preserve">n los casos de obliteración pulpar pueden localizar la </w:t>
      </w:r>
      <w:r w:rsidR="00F73E35" w:rsidRPr="00FD5450">
        <w:rPr>
          <w:rFonts w:ascii="Arial" w:hAnsi="Arial" w:cs="Arial"/>
          <w:sz w:val="20"/>
          <w:szCs w:val="20"/>
        </w:rPr>
        <w:t xml:space="preserve">parte </w:t>
      </w:r>
      <w:r w:rsidR="00911EF3" w:rsidRPr="00FD5450">
        <w:rPr>
          <w:rFonts w:ascii="Arial" w:hAnsi="Arial" w:cs="Arial"/>
          <w:sz w:val="20"/>
          <w:szCs w:val="20"/>
        </w:rPr>
        <w:t>permeab</w:t>
      </w:r>
      <w:r w:rsidR="00F73E35" w:rsidRPr="00FD5450">
        <w:rPr>
          <w:rFonts w:ascii="Arial" w:hAnsi="Arial" w:cs="Arial"/>
          <w:sz w:val="20"/>
          <w:szCs w:val="20"/>
        </w:rPr>
        <w:t>le</w:t>
      </w:r>
      <w:r w:rsidR="00911EF3" w:rsidRPr="00FD5450">
        <w:rPr>
          <w:rFonts w:ascii="Arial" w:hAnsi="Arial" w:cs="Arial"/>
          <w:sz w:val="20"/>
          <w:szCs w:val="20"/>
        </w:rPr>
        <w:t xml:space="preserve"> del CR</w:t>
      </w:r>
      <w:r w:rsidR="00991427" w:rsidRPr="00FD5450">
        <w:rPr>
          <w:rFonts w:ascii="Arial" w:hAnsi="Arial" w:cs="Arial"/>
          <w:sz w:val="20"/>
          <w:szCs w:val="20"/>
        </w:rPr>
        <w:t xml:space="preserve"> con </w:t>
      </w:r>
      <w:r w:rsidR="00523E2F" w:rsidRPr="00FD5450">
        <w:rPr>
          <w:rFonts w:ascii="Arial" w:hAnsi="Arial" w:cs="Arial"/>
          <w:sz w:val="20"/>
          <w:szCs w:val="20"/>
        </w:rPr>
        <w:t>una menor probabilidad de</w:t>
      </w:r>
      <w:r w:rsidR="00991427" w:rsidRPr="00FD5450">
        <w:rPr>
          <w:rFonts w:ascii="Arial" w:hAnsi="Arial" w:cs="Arial"/>
          <w:sz w:val="20"/>
          <w:szCs w:val="20"/>
        </w:rPr>
        <w:t xml:space="preserve"> errores iatrogénicos</w:t>
      </w:r>
      <w:r w:rsidR="00523E2F" w:rsidRPr="00FD5450">
        <w:rPr>
          <w:rFonts w:ascii="Arial" w:hAnsi="Arial" w:cs="Arial"/>
          <w:sz w:val="20"/>
          <w:szCs w:val="20"/>
        </w:rPr>
        <w:t xml:space="preserve">, así como lograr </w:t>
      </w:r>
      <w:r w:rsidR="008721BF" w:rsidRPr="00FD5450">
        <w:rPr>
          <w:rFonts w:ascii="Arial" w:hAnsi="Arial" w:cs="Arial"/>
          <w:sz w:val="20"/>
          <w:szCs w:val="20"/>
        </w:rPr>
        <w:t>ubicar el</w:t>
      </w:r>
      <w:r w:rsidR="00523E2F" w:rsidRPr="00FD5450">
        <w:rPr>
          <w:rFonts w:ascii="Arial" w:hAnsi="Arial" w:cs="Arial"/>
          <w:sz w:val="20"/>
          <w:szCs w:val="20"/>
        </w:rPr>
        <w:t xml:space="preserve"> CR</w:t>
      </w:r>
      <w:r w:rsidR="00991427" w:rsidRPr="00FD5450">
        <w:rPr>
          <w:rFonts w:ascii="Arial" w:hAnsi="Arial" w:cs="Arial"/>
          <w:sz w:val="20"/>
          <w:szCs w:val="20"/>
        </w:rPr>
        <w:t xml:space="preserve"> en </w:t>
      </w:r>
      <w:r w:rsidR="00F73E35" w:rsidRPr="00FD5450">
        <w:rPr>
          <w:rFonts w:ascii="Arial" w:hAnsi="Arial" w:cs="Arial"/>
          <w:sz w:val="20"/>
          <w:szCs w:val="20"/>
        </w:rPr>
        <w:t>menor</w:t>
      </w:r>
      <w:r w:rsidR="00991427" w:rsidRPr="00FD5450">
        <w:rPr>
          <w:rFonts w:ascii="Arial" w:hAnsi="Arial" w:cs="Arial"/>
          <w:sz w:val="20"/>
          <w:szCs w:val="20"/>
        </w:rPr>
        <w:t xml:space="preserve"> tiempo</w:t>
      </w:r>
      <w:r w:rsidR="00523E2F" w:rsidRPr="00FD5450">
        <w:rPr>
          <w:rFonts w:ascii="Arial" w:hAnsi="Arial" w:cs="Arial"/>
          <w:sz w:val="20"/>
          <w:szCs w:val="20"/>
        </w:rPr>
        <w:t xml:space="preserve"> </w:t>
      </w:r>
      <w:r w:rsidR="002E3A5D" w:rsidRPr="00FD5450">
        <w:rPr>
          <w:rFonts w:ascii="Arial" w:hAnsi="Arial" w:cs="Arial"/>
          <w:sz w:val="20"/>
          <w:szCs w:val="20"/>
          <w:vertAlign w:val="superscript"/>
        </w:rPr>
        <w:t>(40)</w:t>
      </w:r>
      <w:r w:rsidR="002E3A5D" w:rsidRPr="00FD5450">
        <w:rPr>
          <w:rFonts w:ascii="Arial" w:hAnsi="Arial" w:cs="Arial"/>
          <w:sz w:val="20"/>
          <w:szCs w:val="20"/>
        </w:rPr>
        <w:t xml:space="preserve">. </w:t>
      </w:r>
    </w:p>
    <w:p w14:paraId="2C51C86A" w14:textId="77777777" w:rsidR="00F42503" w:rsidRPr="00FD5450" w:rsidRDefault="00F42503" w:rsidP="00FD5450">
      <w:pPr>
        <w:spacing w:after="0" w:line="240" w:lineRule="auto"/>
        <w:jc w:val="both"/>
        <w:rPr>
          <w:rFonts w:ascii="Arial" w:hAnsi="Arial" w:cs="Arial"/>
          <w:sz w:val="20"/>
          <w:szCs w:val="20"/>
        </w:rPr>
      </w:pPr>
    </w:p>
    <w:p w14:paraId="5F6AB7E7" w14:textId="272E0EBA" w:rsidR="00D06A1F" w:rsidRPr="00FD5450" w:rsidRDefault="00D06A1F" w:rsidP="00FD5450">
      <w:pPr>
        <w:spacing w:after="0" w:line="240" w:lineRule="auto"/>
        <w:jc w:val="both"/>
        <w:rPr>
          <w:rFonts w:ascii="Arial" w:hAnsi="Arial" w:cs="Arial"/>
          <w:sz w:val="20"/>
          <w:szCs w:val="20"/>
        </w:rPr>
      </w:pPr>
      <w:r w:rsidRPr="00FD5450">
        <w:rPr>
          <w:rFonts w:ascii="Arial" w:hAnsi="Arial" w:cs="Arial"/>
          <w:b/>
          <w:bCs/>
          <w:sz w:val="20"/>
          <w:szCs w:val="20"/>
        </w:rPr>
        <w:t>Precisiones</w:t>
      </w:r>
      <w:r w:rsidR="001B697F" w:rsidRPr="00FD5450">
        <w:rPr>
          <w:rFonts w:ascii="Arial" w:hAnsi="Arial" w:cs="Arial"/>
          <w:b/>
          <w:bCs/>
          <w:sz w:val="20"/>
          <w:szCs w:val="20"/>
        </w:rPr>
        <w:t xml:space="preserve">. </w:t>
      </w:r>
      <w:r w:rsidRPr="00FD5450">
        <w:rPr>
          <w:rFonts w:ascii="Arial" w:hAnsi="Arial" w:cs="Arial"/>
          <w:sz w:val="20"/>
          <w:szCs w:val="20"/>
        </w:rPr>
        <w:t xml:space="preserve">Las guías endodónticas vinieron a resolver inconvenientes generados por la imposibilidad de localizar CCR; sus dos modalidades directas e indirectas </w:t>
      </w:r>
      <w:r w:rsidR="0030007C" w:rsidRPr="00FD5450">
        <w:rPr>
          <w:rFonts w:ascii="Arial" w:hAnsi="Arial" w:cs="Arial"/>
          <w:sz w:val="20"/>
          <w:szCs w:val="20"/>
        </w:rPr>
        <w:t xml:space="preserve">poseen </w:t>
      </w:r>
      <w:r w:rsidRPr="00FD5450">
        <w:rPr>
          <w:rFonts w:ascii="Arial" w:hAnsi="Arial" w:cs="Arial"/>
          <w:sz w:val="20"/>
          <w:szCs w:val="20"/>
        </w:rPr>
        <w:t xml:space="preserve">fortalezas y debilidades, entre ellas el alto costo y los criterios de selección del paciente y en el caso de guías estáticas el tiempo de </w:t>
      </w:r>
      <w:r w:rsidRPr="00FD5450">
        <w:rPr>
          <w:rFonts w:ascii="Arial" w:hAnsi="Arial" w:cs="Arial"/>
          <w:sz w:val="20"/>
          <w:szCs w:val="20"/>
        </w:rPr>
        <w:lastRenderedPageBreak/>
        <w:t>confección</w:t>
      </w:r>
      <w:r w:rsidR="008721BF" w:rsidRPr="00FD5450">
        <w:rPr>
          <w:rFonts w:ascii="Arial" w:hAnsi="Arial" w:cs="Arial"/>
          <w:sz w:val="20"/>
          <w:szCs w:val="20"/>
        </w:rPr>
        <w:t>,</w:t>
      </w:r>
      <w:r w:rsidRPr="00FD5450">
        <w:rPr>
          <w:rFonts w:ascii="Arial" w:hAnsi="Arial" w:cs="Arial"/>
          <w:sz w:val="20"/>
          <w:szCs w:val="20"/>
        </w:rPr>
        <w:t xml:space="preserve"> </w:t>
      </w:r>
      <w:r w:rsidR="006615D1" w:rsidRPr="00FD5450">
        <w:rPr>
          <w:rFonts w:ascii="Arial" w:hAnsi="Arial" w:cs="Arial"/>
          <w:sz w:val="20"/>
          <w:szCs w:val="20"/>
        </w:rPr>
        <w:t>más</w:t>
      </w:r>
      <w:r w:rsidRPr="00FD5450">
        <w:rPr>
          <w:rFonts w:ascii="Arial" w:hAnsi="Arial" w:cs="Arial"/>
          <w:sz w:val="20"/>
          <w:szCs w:val="20"/>
        </w:rPr>
        <w:t xml:space="preserve"> todos los pasos previos que deben realizarse antes de lograr realizar el procedimiento, </w:t>
      </w:r>
      <w:r w:rsidR="008721BF" w:rsidRPr="00FD5450">
        <w:rPr>
          <w:rFonts w:ascii="Arial" w:hAnsi="Arial" w:cs="Arial"/>
          <w:sz w:val="20"/>
          <w:szCs w:val="20"/>
        </w:rPr>
        <w:t>de igual manera</w:t>
      </w:r>
      <w:r w:rsidRPr="00FD5450">
        <w:rPr>
          <w:rFonts w:ascii="Arial" w:hAnsi="Arial" w:cs="Arial"/>
          <w:sz w:val="20"/>
          <w:szCs w:val="20"/>
        </w:rPr>
        <w:t xml:space="preserve"> son una opción viable y confiable en los casos de CCR.</w:t>
      </w:r>
    </w:p>
    <w:p w14:paraId="2781F85A" w14:textId="77777777" w:rsidR="00781CDA" w:rsidRPr="00FD5450" w:rsidRDefault="00781CDA" w:rsidP="00FD5450">
      <w:pPr>
        <w:spacing w:after="0" w:line="240" w:lineRule="auto"/>
        <w:jc w:val="both"/>
        <w:rPr>
          <w:rFonts w:ascii="Arial" w:hAnsi="Arial" w:cs="Arial"/>
          <w:b/>
          <w:bCs/>
          <w:sz w:val="20"/>
          <w:szCs w:val="20"/>
        </w:rPr>
      </w:pPr>
    </w:p>
    <w:p w14:paraId="080A24D0" w14:textId="6277C308" w:rsidR="000825D1" w:rsidRDefault="00031835" w:rsidP="00FD5450">
      <w:pPr>
        <w:spacing w:after="0" w:line="240" w:lineRule="auto"/>
        <w:jc w:val="both"/>
        <w:rPr>
          <w:rFonts w:ascii="Arial" w:hAnsi="Arial" w:cs="Arial"/>
          <w:b/>
          <w:bCs/>
          <w:sz w:val="20"/>
          <w:szCs w:val="20"/>
        </w:rPr>
      </w:pPr>
      <w:r w:rsidRPr="00FD5450">
        <w:rPr>
          <w:rFonts w:ascii="Arial" w:hAnsi="Arial" w:cs="Arial"/>
          <w:b/>
          <w:bCs/>
          <w:sz w:val="20"/>
          <w:szCs w:val="20"/>
        </w:rPr>
        <w:t>CONCLUSIONES</w:t>
      </w:r>
    </w:p>
    <w:p w14:paraId="07DD6A03" w14:textId="77777777" w:rsidR="000E22E4" w:rsidRDefault="000E22E4" w:rsidP="00FD5450">
      <w:pPr>
        <w:spacing w:after="0" w:line="240" w:lineRule="auto"/>
        <w:jc w:val="both"/>
        <w:rPr>
          <w:rFonts w:ascii="Arial" w:hAnsi="Arial" w:cs="Arial"/>
          <w:b/>
          <w:bCs/>
          <w:sz w:val="20"/>
          <w:szCs w:val="20"/>
        </w:rPr>
      </w:pPr>
    </w:p>
    <w:p w14:paraId="5959E1E0" w14:textId="0CD56E7A" w:rsidR="00DE23D2" w:rsidRDefault="00DE23D2" w:rsidP="00FD5450">
      <w:pPr>
        <w:spacing w:after="0" w:line="240" w:lineRule="auto"/>
        <w:jc w:val="both"/>
        <w:rPr>
          <w:rFonts w:ascii="Arial" w:hAnsi="Arial" w:cs="Arial"/>
          <w:sz w:val="20"/>
          <w:szCs w:val="20"/>
          <w:lang w:val="uz-Cyrl-UZ"/>
        </w:rPr>
      </w:pPr>
      <w:bookmarkStart w:id="43" w:name="_Hlk169733899"/>
      <w:r w:rsidRPr="00FD5450">
        <w:rPr>
          <w:rFonts w:ascii="Arial" w:hAnsi="Arial" w:cs="Arial"/>
          <w:sz w:val="20"/>
          <w:szCs w:val="20"/>
          <w:lang w:val="uz-Cyrl-UZ"/>
        </w:rPr>
        <w:t xml:space="preserve">El uso de métodos imagenológicos como la TCHC permite la valoración precisa del SCR, así como caracterizar el </w:t>
      </w:r>
      <w:r w:rsidR="00A9280C" w:rsidRPr="00FD5450">
        <w:rPr>
          <w:rFonts w:ascii="Arial" w:hAnsi="Arial" w:cs="Arial"/>
          <w:sz w:val="20"/>
          <w:szCs w:val="20"/>
          <w:lang w:val="uz-Cyrl-UZ"/>
        </w:rPr>
        <w:t>canal</w:t>
      </w:r>
      <w:r w:rsidRPr="00FD5450">
        <w:rPr>
          <w:rFonts w:ascii="Arial" w:hAnsi="Arial" w:cs="Arial"/>
          <w:sz w:val="20"/>
          <w:szCs w:val="20"/>
          <w:lang w:val="uz-Cyrl-UZ"/>
        </w:rPr>
        <w:t xml:space="preserve"> radicular calcificado</w:t>
      </w:r>
      <w:r w:rsidR="00727941" w:rsidRPr="00FD5450">
        <w:rPr>
          <w:rFonts w:ascii="Arial" w:hAnsi="Arial" w:cs="Arial"/>
          <w:sz w:val="20"/>
          <w:szCs w:val="20"/>
          <w:lang w:val="uz-Cyrl-UZ"/>
        </w:rPr>
        <w:t xml:space="preserve">, esta información es valiosa en la planificación del tratamiento endodóntico, minimizando el riesgo de errores técnicos que puedan conducir a la pérdida de la pieza dentaria. La posibilidad de emplear guías endodónticas en </w:t>
      </w:r>
      <w:r w:rsidR="00B6523E" w:rsidRPr="00FD5450">
        <w:rPr>
          <w:rFonts w:ascii="Arial" w:hAnsi="Arial" w:cs="Arial"/>
          <w:sz w:val="20"/>
          <w:szCs w:val="20"/>
          <w:lang w:val="uz-Cyrl-UZ"/>
        </w:rPr>
        <w:t>la resolución de estos</w:t>
      </w:r>
      <w:r w:rsidR="00727941" w:rsidRPr="00FD5450">
        <w:rPr>
          <w:rFonts w:ascii="Arial" w:hAnsi="Arial" w:cs="Arial"/>
          <w:sz w:val="20"/>
          <w:szCs w:val="20"/>
          <w:lang w:val="uz-Cyrl-UZ"/>
        </w:rPr>
        <w:t xml:space="preserve"> casos, ha posibilitado reducir tiempos clínicos, </w:t>
      </w:r>
      <w:r w:rsidR="00B6523E" w:rsidRPr="00FD5450">
        <w:rPr>
          <w:rFonts w:ascii="Arial" w:hAnsi="Arial" w:cs="Arial"/>
          <w:sz w:val="20"/>
          <w:szCs w:val="20"/>
          <w:lang w:val="uz-Cyrl-UZ"/>
        </w:rPr>
        <w:t>y complicaciones, con resultados terapé</w:t>
      </w:r>
      <w:r w:rsidR="0030007C" w:rsidRPr="00FD5450">
        <w:rPr>
          <w:rFonts w:ascii="Arial" w:hAnsi="Arial" w:cs="Arial"/>
          <w:sz w:val="20"/>
          <w:szCs w:val="20"/>
          <w:lang w:val="uz-Cyrl-UZ"/>
        </w:rPr>
        <w:t>u</w:t>
      </w:r>
      <w:r w:rsidR="00B6523E" w:rsidRPr="00FD5450">
        <w:rPr>
          <w:rFonts w:ascii="Arial" w:hAnsi="Arial" w:cs="Arial"/>
          <w:sz w:val="20"/>
          <w:szCs w:val="20"/>
          <w:lang w:val="uz-Cyrl-UZ"/>
        </w:rPr>
        <w:t>ticos más predecibles</w:t>
      </w:r>
      <w:bookmarkEnd w:id="43"/>
      <w:r w:rsidR="00B6523E" w:rsidRPr="00FD5450">
        <w:rPr>
          <w:rFonts w:ascii="Arial" w:hAnsi="Arial" w:cs="Arial"/>
          <w:sz w:val="20"/>
          <w:szCs w:val="20"/>
          <w:lang w:val="uz-Cyrl-UZ"/>
        </w:rPr>
        <w:t xml:space="preserve">.  </w:t>
      </w:r>
    </w:p>
    <w:p w14:paraId="322AAF9B" w14:textId="77777777" w:rsidR="00F42503" w:rsidRDefault="00F42503" w:rsidP="00FD5450">
      <w:pPr>
        <w:spacing w:after="0" w:line="240" w:lineRule="auto"/>
        <w:jc w:val="both"/>
        <w:rPr>
          <w:rFonts w:ascii="Arial" w:hAnsi="Arial" w:cs="Arial"/>
          <w:sz w:val="20"/>
          <w:szCs w:val="20"/>
          <w:lang w:val="uz-Cyrl-UZ"/>
        </w:rPr>
      </w:pPr>
    </w:p>
    <w:p w14:paraId="26C6CCA3" w14:textId="77777777" w:rsidR="00F42503" w:rsidRPr="00FD5450" w:rsidRDefault="00F42503" w:rsidP="00F42503">
      <w:pPr>
        <w:autoSpaceDE w:val="0"/>
        <w:autoSpaceDN w:val="0"/>
        <w:adjustRightInd w:val="0"/>
        <w:spacing w:after="0" w:line="240" w:lineRule="auto"/>
        <w:rPr>
          <w:rFonts w:ascii="Arial" w:hAnsi="Arial" w:cs="Arial"/>
          <w:sz w:val="20"/>
          <w:szCs w:val="20"/>
          <w:lang w:val="es-PE" w:eastAsia="es-PE"/>
        </w:rPr>
      </w:pPr>
      <w:r w:rsidRPr="00FD5450">
        <w:rPr>
          <w:rFonts w:ascii="Arial" w:hAnsi="Arial" w:cs="Arial"/>
          <w:b/>
          <w:bCs/>
          <w:sz w:val="20"/>
          <w:szCs w:val="20"/>
          <w:lang w:val="es-PE" w:eastAsia="es-PE"/>
        </w:rPr>
        <w:t>Roles de contribuciones según CRediT</w:t>
      </w:r>
    </w:p>
    <w:p w14:paraId="33A561A2" w14:textId="77777777" w:rsidR="00F42503" w:rsidRPr="00FD5450" w:rsidRDefault="00F42503" w:rsidP="00F42503">
      <w:pPr>
        <w:autoSpaceDE w:val="0"/>
        <w:autoSpaceDN w:val="0"/>
        <w:adjustRightInd w:val="0"/>
        <w:spacing w:after="0" w:line="240" w:lineRule="auto"/>
        <w:jc w:val="both"/>
        <w:rPr>
          <w:rFonts w:ascii="Arial" w:hAnsi="Arial" w:cs="Arial"/>
          <w:sz w:val="20"/>
          <w:szCs w:val="20"/>
        </w:rPr>
      </w:pPr>
      <w:r w:rsidRPr="00FD5450">
        <w:rPr>
          <w:rFonts w:ascii="Arial" w:hAnsi="Arial" w:cs="Arial"/>
          <w:sz w:val="20"/>
          <w:szCs w:val="20"/>
          <w:shd w:val="clear" w:color="auto" w:fill="FFFFFF"/>
        </w:rPr>
        <w:t xml:space="preserve">Conceptualización: </w:t>
      </w:r>
      <w:r w:rsidRPr="00FD5450">
        <w:rPr>
          <w:rFonts w:ascii="Arial" w:hAnsi="Arial" w:cs="Arial"/>
          <w:sz w:val="20"/>
          <w:szCs w:val="20"/>
        </w:rPr>
        <w:t xml:space="preserve">MET, AHA. Metodología: MET, AHA. Análisis formal: MET, AHA. </w:t>
      </w:r>
      <w:r w:rsidRPr="00FD5450">
        <w:rPr>
          <w:rFonts w:ascii="Arial" w:hAnsi="Arial" w:cs="Arial"/>
          <w:sz w:val="20"/>
          <w:szCs w:val="20"/>
          <w:shd w:val="clear" w:color="auto" w:fill="FFFFFF"/>
        </w:rPr>
        <w:t xml:space="preserve">Investigación: </w:t>
      </w:r>
      <w:r w:rsidRPr="00FD5450">
        <w:rPr>
          <w:rFonts w:ascii="Arial" w:hAnsi="Arial" w:cs="Arial"/>
          <w:sz w:val="20"/>
          <w:szCs w:val="20"/>
        </w:rPr>
        <w:t xml:space="preserve">MET, AHA. </w:t>
      </w:r>
      <w:r w:rsidRPr="00FD5450">
        <w:rPr>
          <w:rFonts w:ascii="Arial" w:hAnsi="Arial" w:cs="Arial"/>
          <w:sz w:val="20"/>
          <w:szCs w:val="20"/>
          <w:shd w:val="clear" w:color="auto" w:fill="FFFFFF"/>
        </w:rPr>
        <w:t xml:space="preserve">Redacción – Borrador original: </w:t>
      </w:r>
      <w:r w:rsidRPr="00FD5450">
        <w:rPr>
          <w:rFonts w:ascii="Arial" w:hAnsi="Arial" w:cs="Arial"/>
          <w:sz w:val="20"/>
          <w:szCs w:val="20"/>
        </w:rPr>
        <w:t xml:space="preserve">MET, AHA. </w:t>
      </w:r>
      <w:r w:rsidRPr="00FD5450">
        <w:rPr>
          <w:rFonts w:ascii="Arial" w:hAnsi="Arial" w:cs="Arial"/>
          <w:sz w:val="20"/>
          <w:szCs w:val="20"/>
          <w:shd w:val="clear" w:color="auto" w:fill="FFFFFF"/>
        </w:rPr>
        <w:t xml:space="preserve">Redacción – Revisión y edición: </w:t>
      </w:r>
      <w:r w:rsidRPr="00FD5450">
        <w:rPr>
          <w:rFonts w:ascii="Arial" w:hAnsi="Arial" w:cs="Arial"/>
          <w:sz w:val="20"/>
          <w:szCs w:val="20"/>
        </w:rPr>
        <w:t>MET, AHA.</w:t>
      </w:r>
    </w:p>
    <w:p w14:paraId="6A9F4436" w14:textId="77777777" w:rsidR="00F42503" w:rsidRPr="00FD5450" w:rsidRDefault="00F42503" w:rsidP="00F42503">
      <w:pPr>
        <w:autoSpaceDE w:val="0"/>
        <w:autoSpaceDN w:val="0"/>
        <w:adjustRightInd w:val="0"/>
        <w:spacing w:after="0" w:line="240" w:lineRule="auto"/>
        <w:rPr>
          <w:rFonts w:ascii="Arial" w:hAnsi="Arial" w:cs="Arial"/>
          <w:b/>
          <w:bCs/>
          <w:sz w:val="20"/>
          <w:szCs w:val="20"/>
          <w:lang w:val="es-PE" w:eastAsia="es-PE"/>
        </w:rPr>
      </w:pPr>
    </w:p>
    <w:p w14:paraId="1BAB2706" w14:textId="77777777" w:rsidR="00F42503" w:rsidRPr="00FD5450" w:rsidRDefault="00F42503" w:rsidP="00F42503">
      <w:pPr>
        <w:autoSpaceDE w:val="0"/>
        <w:autoSpaceDN w:val="0"/>
        <w:adjustRightInd w:val="0"/>
        <w:spacing w:after="0" w:line="240" w:lineRule="auto"/>
        <w:rPr>
          <w:rFonts w:ascii="Arial" w:hAnsi="Arial" w:cs="Arial"/>
          <w:sz w:val="20"/>
          <w:szCs w:val="20"/>
          <w:lang w:val="es-PE" w:eastAsia="es-PE"/>
        </w:rPr>
      </w:pPr>
      <w:r w:rsidRPr="00FD5450">
        <w:rPr>
          <w:rFonts w:ascii="Arial" w:hAnsi="Arial" w:cs="Arial"/>
          <w:b/>
          <w:bCs/>
          <w:sz w:val="20"/>
          <w:szCs w:val="20"/>
          <w:lang w:val="es-PE" w:eastAsia="es-PE"/>
        </w:rPr>
        <w:t xml:space="preserve">Fuente de financiamiento: </w:t>
      </w:r>
      <w:r w:rsidRPr="00FD5450">
        <w:rPr>
          <w:rFonts w:ascii="Arial" w:hAnsi="Arial" w:cs="Arial"/>
          <w:sz w:val="20"/>
          <w:szCs w:val="20"/>
          <w:lang w:val="es-PE" w:eastAsia="es-PE"/>
        </w:rPr>
        <w:t>Autofinanciado.</w:t>
      </w:r>
    </w:p>
    <w:p w14:paraId="1004D332" w14:textId="77777777" w:rsidR="00F42503" w:rsidRPr="00FD5450" w:rsidRDefault="00F42503" w:rsidP="00F42503">
      <w:pPr>
        <w:autoSpaceDE w:val="0"/>
        <w:autoSpaceDN w:val="0"/>
        <w:adjustRightInd w:val="0"/>
        <w:spacing w:after="0" w:line="240" w:lineRule="auto"/>
        <w:rPr>
          <w:rFonts w:ascii="Arial" w:hAnsi="Arial" w:cs="Arial"/>
          <w:b/>
          <w:bCs/>
          <w:sz w:val="20"/>
          <w:szCs w:val="20"/>
          <w:lang w:val="es-PE" w:eastAsia="es-PE"/>
        </w:rPr>
      </w:pPr>
    </w:p>
    <w:p w14:paraId="2426D99E" w14:textId="77777777" w:rsidR="00F42503" w:rsidRPr="00FD5450" w:rsidRDefault="00F42503" w:rsidP="00F42503">
      <w:pPr>
        <w:autoSpaceDE w:val="0"/>
        <w:autoSpaceDN w:val="0"/>
        <w:adjustRightInd w:val="0"/>
        <w:spacing w:after="0" w:line="240" w:lineRule="auto"/>
        <w:rPr>
          <w:rFonts w:ascii="Arial" w:hAnsi="Arial" w:cs="Arial"/>
          <w:sz w:val="20"/>
          <w:szCs w:val="20"/>
          <w:lang w:val="es-MX"/>
        </w:rPr>
      </w:pPr>
      <w:r w:rsidRPr="00FD5450">
        <w:rPr>
          <w:rFonts w:ascii="Arial" w:hAnsi="Arial" w:cs="Arial"/>
          <w:b/>
          <w:bCs/>
          <w:sz w:val="20"/>
          <w:szCs w:val="20"/>
          <w:lang w:val="es-PE" w:eastAsia="es-PE"/>
        </w:rPr>
        <w:t xml:space="preserve">Conflictos de interés: </w:t>
      </w:r>
      <w:r w:rsidRPr="00FD5450">
        <w:rPr>
          <w:rFonts w:ascii="Arial" w:hAnsi="Arial" w:cs="Arial"/>
          <w:sz w:val="20"/>
          <w:szCs w:val="20"/>
          <w:lang w:val="es-PE" w:eastAsia="es-PE"/>
        </w:rPr>
        <w:t>Las autoras declararon no tener conflicto de interés.</w:t>
      </w:r>
    </w:p>
    <w:p w14:paraId="4A15ABE4" w14:textId="77777777" w:rsidR="00F42503" w:rsidRDefault="00F42503" w:rsidP="00FD5450">
      <w:pPr>
        <w:spacing w:after="0" w:line="240" w:lineRule="auto"/>
        <w:jc w:val="both"/>
        <w:rPr>
          <w:rFonts w:ascii="Arial" w:hAnsi="Arial" w:cs="Arial"/>
          <w:sz w:val="20"/>
          <w:szCs w:val="20"/>
          <w:lang w:val="uz-Cyrl-UZ"/>
        </w:rPr>
      </w:pPr>
    </w:p>
    <w:p w14:paraId="7F65D20B" w14:textId="77777777" w:rsidR="00631890" w:rsidRPr="00FD5450" w:rsidRDefault="00631890" w:rsidP="00FD5450">
      <w:pPr>
        <w:spacing w:after="0" w:line="240" w:lineRule="auto"/>
        <w:jc w:val="both"/>
        <w:rPr>
          <w:rFonts w:ascii="Arial" w:hAnsi="Arial" w:cs="Arial"/>
          <w:sz w:val="20"/>
          <w:szCs w:val="20"/>
        </w:rPr>
      </w:pPr>
    </w:p>
    <w:p w14:paraId="495FDC7E" w14:textId="77777777" w:rsidR="00631890" w:rsidRDefault="00631890" w:rsidP="00FD5450">
      <w:pPr>
        <w:spacing w:after="0" w:line="240" w:lineRule="auto"/>
        <w:jc w:val="both"/>
        <w:rPr>
          <w:rFonts w:ascii="Arial" w:hAnsi="Arial" w:cs="Arial"/>
          <w:b/>
          <w:bCs/>
          <w:sz w:val="20"/>
          <w:szCs w:val="20"/>
        </w:rPr>
      </w:pPr>
      <w:r w:rsidRPr="00FD5450">
        <w:rPr>
          <w:rFonts w:ascii="Arial" w:hAnsi="Arial" w:cs="Arial"/>
          <w:b/>
          <w:bCs/>
          <w:sz w:val="20"/>
          <w:szCs w:val="20"/>
        </w:rPr>
        <w:t>REFERENCIAS</w:t>
      </w:r>
    </w:p>
    <w:p w14:paraId="70227940" w14:textId="77777777" w:rsidR="001C49F4" w:rsidRPr="00FD5450" w:rsidRDefault="001C49F4" w:rsidP="00FD5450">
      <w:pPr>
        <w:spacing w:after="0" w:line="240" w:lineRule="auto"/>
        <w:jc w:val="both"/>
        <w:rPr>
          <w:rFonts w:ascii="Arial" w:hAnsi="Arial" w:cs="Arial"/>
          <w:b/>
          <w:bCs/>
          <w:sz w:val="20"/>
          <w:szCs w:val="20"/>
        </w:rPr>
      </w:pPr>
    </w:p>
    <w:p w14:paraId="7D9A9ED8" w14:textId="08F5CA65" w:rsidR="00631890" w:rsidRPr="000D0485" w:rsidRDefault="00631890" w:rsidP="000E22E4">
      <w:pPr>
        <w:tabs>
          <w:tab w:val="left" w:pos="426"/>
        </w:tabs>
        <w:spacing w:after="0" w:line="240" w:lineRule="auto"/>
        <w:ind w:left="426" w:hanging="284"/>
        <w:jc w:val="both"/>
        <w:rPr>
          <w:rFonts w:ascii="Arial" w:hAnsi="Arial" w:cs="Arial"/>
          <w:sz w:val="18"/>
          <w:szCs w:val="18"/>
        </w:rPr>
      </w:pPr>
      <w:r w:rsidRPr="00FD5450">
        <w:rPr>
          <w:rFonts w:ascii="Arial" w:hAnsi="Arial" w:cs="Arial"/>
          <w:sz w:val="20"/>
          <w:szCs w:val="20"/>
        </w:rPr>
        <w:t>1.</w:t>
      </w:r>
      <w:r w:rsidRPr="00FD5450">
        <w:rPr>
          <w:rFonts w:ascii="Arial" w:hAnsi="Arial" w:cs="Arial"/>
          <w:sz w:val="20"/>
          <w:szCs w:val="20"/>
        </w:rPr>
        <w:tab/>
      </w:r>
      <w:r w:rsidRPr="000D0485">
        <w:rPr>
          <w:rFonts w:ascii="Arial" w:hAnsi="Arial" w:cs="Arial"/>
          <w:sz w:val="18"/>
          <w:szCs w:val="18"/>
        </w:rPr>
        <w:t>Fleig S, Attin T, Jungbluth H. Narrowing of the radicular pulp space in coronally restored teeth. Clin Oral Investig. 2017;21(4):1251-1257. doi: 10.1007/s00784-016-1899-8 7.</w:t>
      </w:r>
      <w:r w:rsidRPr="000D0485">
        <w:rPr>
          <w:rFonts w:ascii="Arial" w:hAnsi="Arial" w:cs="Arial"/>
          <w:sz w:val="18"/>
          <w:szCs w:val="18"/>
        </w:rPr>
        <w:tab/>
      </w:r>
    </w:p>
    <w:p w14:paraId="2FCCB2D7" w14:textId="77777777" w:rsidR="00631890" w:rsidRPr="000D0485" w:rsidRDefault="00631890" w:rsidP="000E22E4">
      <w:pPr>
        <w:tabs>
          <w:tab w:val="left" w:pos="426"/>
        </w:tabs>
        <w:spacing w:after="0" w:line="240" w:lineRule="auto"/>
        <w:ind w:left="426" w:hanging="284"/>
        <w:jc w:val="both"/>
        <w:rPr>
          <w:rFonts w:ascii="Arial" w:hAnsi="Arial" w:cs="Arial"/>
          <w:sz w:val="18"/>
          <w:szCs w:val="18"/>
        </w:rPr>
      </w:pPr>
      <w:r w:rsidRPr="000D0485">
        <w:rPr>
          <w:rFonts w:ascii="Arial" w:hAnsi="Arial" w:cs="Arial"/>
          <w:sz w:val="18"/>
          <w:szCs w:val="18"/>
        </w:rPr>
        <w:t>2.</w:t>
      </w:r>
      <w:r w:rsidRPr="000D0485">
        <w:rPr>
          <w:rFonts w:ascii="Arial" w:hAnsi="Arial" w:cs="Arial"/>
          <w:sz w:val="18"/>
          <w:szCs w:val="18"/>
        </w:rPr>
        <w:tab/>
        <w:t>Zahran SS, Alamoudi RA. Radiographic evaluation of teeth with pulp stones and pulp canal obliteration: characteristics, and associations with dental parameters. Libyan J Med. 2024;19(1):2306768. doi:10.1080/19932820.2024.2306768.</w:t>
      </w:r>
    </w:p>
    <w:p w14:paraId="5AF5AB02" w14:textId="6DCC2B7C" w:rsidR="00631890" w:rsidRPr="000D0485" w:rsidRDefault="00631890" w:rsidP="000E22E4">
      <w:pPr>
        <w:tabs>
          <w:tab w:val="left" w:pos="426"/>
        </w:tabs>
        <w:spacing w:after="0" w:line="240" w:lineRule="auto"/>
        <w:ind w:left="426" w:hanging="284"/>
        <w:jc w:val="both"/>
        <w:rPr>
          <w:rFonts w:ascii="Arial" w:hAnsi="Arial" w:cs="Arial"/>
          <w:sz w:val="18"/>
          <w:szCs w:val="18"/>
        </w:rPr>
      </w:pPr>
      <w:r w:rsidRPr="000D0485">
        <w:rPr>
          <w:rFonts w:ascii="Arial" w:hAnsi="Arial" w:cs="Arial"/>
          <w:sz w:val="18"/>
          <w:szCs w:val="18"/>
        </w:rPr>
        <w:t>3.</w:t>
      </w:r>
      <w:r w:rsidRPr="000D0485">
        <w:rPr>
          <w:rFonts w:ascii="Arial" w:hAnsi="Arial" w:cs="Arial"/>
          <w:sz w:val="18"/>
          <w:szCs w:val="18"/>
        </w:rPr>
        <w:tab/>
        <w:t xml:space="preserve">Quaresma SA, da Costa RP, Ferreira Petean IB, Silva-Sousa AC, Mazzi-Chaves JF, Ginjeira A, </w:t>
      </w:r>
      <w:r w:rsidR="00FD10AF" w:rsidRPr="000D0485">
        <w:rPr>
          <w:rFonts w:ascii="Arial" w:hAnsi="Arial" w:cs="Arial"/>
          <w:sz w:val="18"/>
          <w:szCs w:val="18"/>
        </w:rPr>
        <w:t>et al</w:t>
      </w:r>
      <w:r w:rsidRPr="000D0485">
        <w:rPr>
          <w:rFonts w:ascii="Arial" w:hAnsi="Arial" w:cs="Arial"/>
          <w:sz w:val="18"/>
          <w:szCs w:val="18"/>
        </w:rPr>
        <w:t>. Root Canal Treatment of Severely Calcified Teeth with Use of Cone-Beam Computed Tomography as an Intraoperative Resource. Iran Endod J. 2022;17(1):39-47. doi: 10.22037/iej.v17i1.36153</w:t>
      </w:r>
    </w:p>
    <w:p w14:paraId="1DAE61D1" w14:textId="4CAD2078" w:rsidR="00631890" w:rsidRPr="000D0485" w:rsidRDefault="00631890" w:rsidP="000E22E4">
      <w:pPr>
        <w:tabs>
          <w:tab w:val="left" w:pos="426"/>
        </w:tabs>
        <w:spacing w:after="0" w:line="240" w:lineRule="auto"/>
        <w:ind w:left="426" w:hanging="284"/>
        <w:jc w:val="both"/>
        <w:rPr>
          <w:rFonts w:ascii="Arial" w:hAnsi="Arial" w:cs="Arial"/>
          <w:sz w:val="18"/>
          <w:szCs w:val="18"/>
        </w:rPr>
      </w:pPr>
      <w:r w:rsidRPr="000D0485">
        <w:rPr>
          <w:rFonts w:ascii="Arial" w:hAnsi="Arial" w:cs="Arial"/>
          <w:sz w:val="18"/>
          <w:szCs w:val="18"/>
        </w:rPr>
        <w:t>4.</w:t>
      </w:r>
      <w:r w:rsidRPr="000D0485">
        <w:rPr>
          <w:rFonts w:ascii="Arial" w:hAnsi="Arial" w:cs="Arial"/>
          <w:sz w:val="18"/>
          <w:szCs w:val="18"/>
        </w:rPr>
        <w:tab/>
        <w:t>Oginni AO, Adekoya-Sofowora CA, Kolawole KA. Evaluation of radiographs, clinical signs and symptoms associated with pulp canal obliteration: an aid to treatment decision. Dent Traumatol. 2009</w:t>
      </w:r>
      <w:r w:rsidR="00560018" w:rsidRPr="000D0485">
        <w:rPr>
          <w:rFonts w:ascii="Arial" w:hAnsi="Arial" w:cs="Arial"/>
          <w:sz w:val="18"/>
          <w:szCs w:val="18"/>
        </w:rPr>
        <w:t>;</w:t>
      </w:r>
      <w:r w:rsidRPr="000D0485">
        <w:rPr>
          <w:rFonts w:ascii="Arial" w:hAnsi="Arial" w:cs="Arial"/>
          <w:sz w:val="18"/>
          <w:szCs w:val="18"/>
        </w:rPr>
        <w:t>(6):620-625. doi: 10.1111/j.1600-9657.2009.00819.x</w:t>
      </w:r>
    </w:p>
    <w:p w14:paraId="45EB4C97" w14:textId="51B7A684"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5.</w:t>
      </w:r>
      <w:r w:rsidRPr="000D0485">
        <w:rPr>
          <w:rFonts w:ascii="Arial" w:hAnsi="Arial" w:cs="Arial"/>
          <w:sz w:val="18"/>
          <w:szCs w:val="18"/>
        </w:rPr>
        <w:tab/>
        <w:t xml:space="preserve">Mashyakhy M, Awawdeh M, Abu-Melha A, Alotaibi B, AlTuwaijri N, Alazzam N, </w:t>
      </w:r>
      <w:r w:rsidR="00FD10AF" w:rsidRPr="000D0485">
        <w:rPr>
          <w:rFonts w:ascii="Arial" w:hAnsi="Arial" w:cs="Arial"/>
          <w:sz w:val="18"/>
          <w:szCs w:val="18"/>
        </w:rPr>
        <w:t>et al</w:t>
      </w:r>
      <w:r w:rsidRPr="000D0485">
        <w:rPr>
          <w:rFonts w:ascii="Arial" w:hAnsi="Arial" w:cs="Arial"/>
          <w:sz w:val="18"/>
          <w:szCs w:val="18"/>
        </w:rPr>
        <w:t>. Anatomical Evaluation of Root and Root Canal Configuration of Permanent Maxillary Dentition in the Population of the Kingdom of Saudi Arabia. Biomed Res Int. 2022:3428229. doi: 10.1155/2022/3428229.</w:t>
      </w:r>
    </w:p>
    <w:p w14:paraId="6EE62980" w14:textId="0D7BF351"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lastRenderedPageBreak/>
        <w:t>6.</w:t>
      </w:r>
      <w:r w:rsidRPr="000D0485">
        <w:rPr>
          <w:rFonts w:ascii="Arial" w:hAnsi="Arial" w:cs="Arial"/>
          <w:sz w:val="18"/>
          <w:szCs w:val="18"/>
        </w:rPr>
        <w:tab/>
        <w:t xml:space="preserve">Huang D, Wang X, Liang J, Ling J, Bian Z, Yu Q, </w:t>
      </w:r>
      <w:r w:rsidRPr="000D0485">
        <w:rPr>
          <w:rFonts w:ascii="Arial" w:hAnsi="Arial" w:cs="Arial"/>
          <w:i/>
          <w:iCs/>
          <w:sz w:val="18"/>
          <w:szCs w:val="18"/>
        </w:rPr>
        <w:t>et al</w:t>
      </w:r>
      <w:r w:rsidRPr="000D0485">
        <w:rPr>
          <w:rFonts w:ascii="Arial" w:hAnsi="Arial" w:cs="Arial"/>
          <w:sz w:val="18"/>
          <w:szCs w:val="18"/>
        </w:rPr>
        <w:t>. Expert consensus on difficulty assessment of endodontic therapy. Int J Oral Sci. 2024</w:t>
      </w:r>
      <w:r w:rsidR="00AE2C5B" w:rsidRPr="000D0485">
        <w:rPr>
          <w:rFonts w:ascii="Arial" w:hAnsi="Arial" w:cs="Arial"/>
          <w:sz w:val="18"/>
          <w:szCs w:val="18"/>
        </w:rPr>
        <w:t>;</w:t>
      </w:r>
      <w:r w:rsidRPr="000D0485">
        <w:rPr>
          <w:rFonts w:ascii="Arial" w:hAnsi="Arial" w:cs="Arial"/>
          <w:sz w:val="18"/>
          <w:szCs w:val="18"/>
        </w:rPr>
        <w:t xml:space="preserve">16(1):22. doi: 10.1038/s41368-024-00285-0 </w:t>
      </w:r>
    </w:p>
    <w:p w14:paraId="0ED2FBE1" w14:textId="37AA0EB6"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7.</w:t>
      </w:r>
      <w:r w:rsidRPr="000D0485">
        <w:rPr>
          <w:rFonts w:ascii="Arial" w:hAnsi="Arial" w:cs="Arial"/>
          <w:sz w:val="18"/>
          <w:szCs w:val="18"/>
        </w:rPr>
        <w:tab/>
        <w:t>Bhatt M, Coil J, Chehroudi B, Esteves A, Aleksejuniene J, MacDonald D. Clinical decision-making and importance of the AAE/AAOMR position statement for CBCT examination in endodontic cases. Int Endod J. 2021;54(1):26-37. doi: 10.1111/iej.13397</w:t>
      </w:r>
    </w:p>
    <w:p w14:paraId="4F159B43" w14:textId="50672978"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8.</w:t>
      </w:r>
      <w:r w:rsidRPr="000D0485">
        <w:rPr>
          <w:rFonts w:ascii="Arial" w:hAnsi="Arial" w:cs="Arial"/>
          <w:sz w:val="18"/>
          <w:szCs w:val="18"/>
        </w:rPr>
        <w:tab/>
        <w:t>Bonilla–Gutiérrez M, Delgado–Rodríguez CE, Camargo–Huertas HG. Protocolo estandarizado para la observación de la imagen tomográfica en endodoncia. Acta Odontol Colomb. 2024;11(2):66-85. doi:10.15446/aoc.v11n2.95423</w:t>
      </w:r>
    </w:p>
    <w:p w14:paraId="0AF23FD8" w14:textId="3D740CA1"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9.</w:t>
      </w:r>
      <w:r w:rsidRPr="000D0485">
        <w:rPr>
          <w:rFonts w:ascii="Arial" w:hAnsi="Arial" w:cs="Arial"/>
          <w:sz w:val="18"/>
          <w:szCs w:val="18"/>
        </w:rPr>
        <w:tab/>
        <w:t xml:space="preserve">Sui H, Zhao B, Nie H, Hao X, Qiao F, Sun C, </w:t>
      </w:r>
      <w:r w:rsidR="00242E59" w:rsidRPr="000D0485">
        <w:rPr>
          <w:rFonts w:ascii="Arial" w:hAnsi="Arial" w:cs="Arial"/>
          <w:sz w:val="18"/>
          <w:szCs w:val="18"/>
        </w:rPr>
        <w:t>et al</w:t>
      </w:r>
      <w:r w:rsidRPr="000D0485">
        <w:rPr>
          <w:rFonts w:ascii="Arial" w:hAnsi="Arial" w:cs="Arial"/>
          <w:sz w:val="18"/>
          <w:szCs w:val="18"/>
        </w:rPr>
        <w:t>. Comparing the Traditional Versus Conservative Endodontic Access Cavities Design of the Maxillary First Molar: Using Cone-Beam Computed Tomography. Med Sci Monit. 2021;27:e932410. doi: 10.12659/MSM.932410.</w:t>
      </w:r>
    </w:p>
    <w:p w14:paraId="0A880788" w14:textId="535BD211"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10.</w:t>
      </w:r>
      <w:r w:rsidRPr="000D0485">
        <w:rPr>
          <w:rFonts w:ascii="Arial" w:hAnsi="Arial" w:cs="Arial"/>
          <w:sz w:val="18"/>
          <w:szCs w:val="18"/>
        </w:rPr>
        <w:tab/>
        <w:t>Moreno-Rabié C, Torres A, Lambrechts P, Jacobs R. Clinical applications, accuracy and limitations of guided endodontics: A systematic review. Int Endod J. 2020;53(2):214-231. doi: 10.1111/iej.13216</w:t>
      </w:r>
    </w:p>
    <w:p w14:paraId="1F959984" w14:textId="62D3F37F"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11.</w:t>
      </w:r>
      <w:r w:rsidRPr="000D0485">
        <w:rPr>
          <w:rFonts w:ascii="Arial" w:hAnsi="Arial" w:cs="Arial"/>
          <w:sz w:val="18"/>
          <w:szCs w:val="18"/>
        </w:rPr>
        <w:tab/>
      </w:r>
      <w:r w:rsidR="000109A2" w:rsidRPr="000D0485">
        <w:rPr>
          <w:rFonts w:ascii="Arial" w:hAnsi="Arial" w:cs="Arial"/>
          <w:color w:val="212121"/>
          <w:sz w:val="18"/>
          <w:szCs w:val="18"/>
          <w:shd w:val="clear" w:color="auto" w:fill="FFFFFF"/>
        </w:rPr>
        <w:t>Special Committee to Revise the Joint AAE/AAOMR Position Statement on use of CBCT in Endodontics.</w:t>
      </w:r>
      <w:r w:rsidR="000109A2" w:rsidRPr="000D0485">
        <w:rPr>
          <w:rFonts w:ascii="Arial" w:hAnsi="Arial" w:cs="Arial"/>
          <w:sz w:val="18"/>
          <w:szCs w:val="18"/>
        </w:rPr>
        <w:t xml:space="preserve"> </w:t>
      </w:r>
      <w:r w:rsidRPr="000D0485">
        <w:rPr>
          <w:rFonts w:ascii="Arial" w:hAnsi="Arial" w:cs="Arial"/>
          <w:sz w:val="18"/>
          <w:szCs w:val="18"/>
        </w:rPr>
        <w:t>AAE and AAOMR Joint Position Statement: Use of Cone Beam Computed Tomography in Endodontics 2015 Update. Oral Surg Oral Med Oral Pathol Oral Radiol. 2015;120(4):508-12. doi: 10.1016/j.oooo.2015.07.033</w:t>
      </w:r>
    </w:p>
    <w:p w14:paraId="492F1DC4" w14:textId="7777777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12.</w:t>
      </w:r>
      <w:r w:rsidRPr="000D0485">
        <w:rPr>
          <w:rFonts w:ascii="Arial" w:hAnsi="Arial" w:cs="Arial"/>
          <w:sz w:val="18"/>
          <w:szCs w:val="18"/>
        </w:rPr>
        <w:tab/>
        <w:t xml:space="preserve">Pauwels R, Araki K, Siewerdsen JH, Thongvigitmanee SS. Technical aspects of dental CBCT: state of the art. Dentomaxillofac Radiol. 2015;44(1):20140224. doi: 10.1259/dmfr.20140224. </w:t>
      </w:r>
    </w:p>
    <w:p w14:paraId="2F95C69D" w14:textId="672F01E8"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13.</w:t>
      </w:r>
      <w:r w:rsidRPr="000D0485">
        <w:rPr>
          <w:rFonts w:ascii="Arial" w:hAnsi="Arial" w:cs="Arial"/>
          <w:sz w:val="18"/>
          <w:szCs w:val="18"/>
        </w:rPr>
        <w:tab/>
        <w:t>Scarfe WC, Levin MD, Gane D, Farman AG. Use of cone beam computed tomography in endodontics. Int J Dent. 2009:634567. doi:10.1155/2009/634567</w:t>
      </w:r>
    </w:p>
    <w:p w14:paraId="1FF149C8" w14:textId="6099BB2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14.</w:t>
      </w:r>
      <w:r w:rsidRPr="000D0485">
        <w:rPr>
          <w:rFonts w:ascii="Arial" w:hAnsi="Arial" w:cs="Arial"/>
          <w:sz w:val="18"/>
          <w:szCs w:val="18"/>
        </w:rPr>
        <w:tab/>
        <w:t>Patel S, Harvey S. Guidelines for reporting on CBCT scans. Int Endod J. 202</w:t>
      </w:r>
      <w:r w:rsidR="00560018" w:rsidRPr="000D0485">
        <w:rPr>
          <w:rFonts w:ascii="Arial" w:hAnsi="Arial" w:cs="Arial"/>
          <w:sz w:val="18"/>
          <w:szCs w:val="18"/>
        </w:rPr>
        <w:t>1</w:t>
      </w:r>
      <w:r w:rsidRPr="000D0485">
        <w:rPr>
          <w:rFonts w:ascii="Arial" w:hAnsi="Arial" w:cs="Arial"/>
          <w:sz w:val="18"/>
          <w:szCs w:val="18"/>
        </w:rPr>
        <w:t xml:space="preserve">;54(4):628-633. doi: 10.1111/iej.13443. </w:t>
      </w:r>
    </w:p>
    <w:p w14:paraId="06A841D8" w14:textId="4BC58EC8"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15.</w:t>
      </w:r>
      <w:r w:rsidRPr="000D0485">
        <w:rPr>
          <w:rFonts w:ascii="Arial" w:hAnsi="Arial" w:cs="Arial"/>
          <w:sz w:val="18"/>
          <w:szCs w:val="18"/>
        </w:rPr>
        <w:tab/>
        <w:t xml:space="preserve">Kiarudi AH, Eghbal MJ, Safi Y, Aghdasi MM, Fazlyab M. The applications of cone-beam computed tomography in endodontics: a review of literature. Iran Endod J. 2015;10(1):16-25. </w:t>
      </w:r>
    </w:p>
    <w:p w14:paraId="7FF2BA2E" w14:textId="2230DA6F"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16.</w:t>
      </w:r>
      <w:r w:rsidRPr="000D0485">
        <w:rPr>
          <w:rFonts w:ascii="Arial" w:hAnsi="Arial" w:cs="Arial"/>
          <w:sz w:val="18"/>
          <w:szCs w:val="18"/>
        </w:rPr>
        <w:tab/>
        <w:t>Makins SR. Artifacts interfering with interpretation of cone beam computed tomography images. Dent Clin North Am. 2014;58(3):485-95. doi: 10.1016/j.cden.2014.04.007</w:t>
      </w:r>
    </w:p>
    <w:p w14:paraId="1DDD7830" w14:textId="7777777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17.</w:t>
      </w:r>
      <w:r w:rsidRPr="000D0485">
        <w:rPr>
          <w:rFonts w:ascii="Arial" w:hAnsi="Arial" w:cs="Arial"/>
          <w:sz w:val="18"/>
          <w:szCs w:val="18"/>
        </w:rPr>
        <w:tab/>
        <w:t>Ball RL, Barbizam JV, Cohenca N. Intraoperative endodontic applications of cone-beam computed tomography. J Endod. 2013;39(4):548–57</w:t>
      </w:r>
    </w:p>
    <w:p w14:paraId="54589E7B" w14:textId="1ED156C2"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18.</w:t>
      </w:r>
      <w:r w:rsidRPr="000D0485">
        <w:rPr>
          <w:rFonts w:ascii="Arial" w:hAnsi="Arial" w:cs="Arial"/>
          <w:sz w:val="18"/>
          <w:szCs w:val="18"/>
        </w:rPr>
        <w:tab/>
        <w:t>Mota de Almeida FJ, Knutsson K, Flygare L. The impact of cone beam computed tomography on the choice of endodontic diagnosis. Int Endod J 2014</w:t>
      </w:r>
      <w:r w:rsidR="00AB0C53" w:rsidRPr="000D0485">
        <w:rPr>
          <w:rFonts w:ascii="Arial" w:hAnsi="Arial" w:cs="Arial"/>
          <w:sz w:val="18"/>
          <w:szCs w:val="18"/>
        </w:rPr>
        <w:t xml:space="preserve">;48(6):564-72. </w:t>
      </w:r>
      <w:r w:rsidRPr="000D0485">
        <w:rPr>
          <w:rFonts w:ascii="Arial" w:hAnsi="Arial" w:cs="Arial"/>
          <w:sz w:val="18"/>
          <w:szCs w:val="18"/>
        </w:rPr>
        <w:t xml:space="preserve">doi: 10.1111/iej.12350 </w:t>
      </w:r>
    </w:p>
    <w:p w14:paraId="66C4B4BD" w14:textId="52239C4F"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19.</w:t>
      </w:r>
      <w:r w:rsidRPr="000D0485">
        <w:rPr>
          <w:rFonts w:ascii="Arial" w:hAnsi="Arial" w:cs="Arial"/>
          <w:sz w:val="18"/>
          <w:szCs w:val="18"/>
        </w:rPr>
        <w:tab/>
        <w:t xml:space="preserve">Bueno MR, Estrela C, De Figueiredo JA, Azevedo BC. Map-reading strategy to diagnose root perforations near metallic intracanal posts by using cone beam computed tomography. J </w:t>
      </w:r>
      <w:r w:rsidRPr="000D0485">
        <w:rPr>
          <w:rFonts w:ascii="Arial" w:hAnsi="Arial" w:cs="Arial"/>
          <w:sz w:val="18"/>
          <w:szCs w:val="18"/>
        </w:rPr>
        <w:lastRenderedPageBreak/>
        <w:t>Endod. 2011</w:t>
      </w:r>
      <w:r w:rsidR="00AB0C53" w:rsidRPr="000D0485">
        <w:rPr>
          <w:rFonts w:ascii="Arial" w:hAnsi="Arial" w:cs="Arial"/>
          <w:sz w:val="18"/>
          <w:szCs w:val="18"/>
        </w:rPr>
        <w:t>;</w:t>
      </w:r>
      <w:r w:rsidRPr="000D0485">
        <w:rPr>
          <w:rFonts w:ascii="Arial" w:hAnsi="Arial" w:cs="Arial"/>
          <w:sz w:val="18"/>
          <w:szCs w:val="18"/>
        </w:rPr>
        <w:t>37(1):85-90. doi: 10.1016/j.joen.2010.08.006</w:t>
      </w:r>
    </w:p>
    <w:p w14:paraId="2356B19F" w14:textId="2815596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20.</w:t>
      </w:r>
      <w:r w:rsidRPr="000D0485">
        <w:rPr>
          <w:rFonts w:ascii="Arial" w:hAnsi="Arial" w:cs="Arial"/>
          <w:sz w:val="18"/>
          <w:szCs w:val="18"/>
        </w:rPr>
        <w:tab/>
        <w:t>Terán M</w:t>
      </w:r>
      <w:r w:rsidR="00643639" w:rsidRPr="000D0485">
        <w:rPr>
          <w:rFonts w:ascii="Arial" w:hAnsi="Arial" w:cs="Arial"/>
          <w:sz w:val="18"/>
          <w:szCs w:val="18"/>
        </w:rPr>
        <w:t>aria</w:t>
      </w:r>
      <w:r w:rsidR="00242E59" w:rsidRPr="000D0485">
        <w:rPr>
          <w:rFonts w:ascii="Arial" w:hAnsi="Arial" w:cs="Arial"/>
          <w:sz w:val="18"/>
          <w:szCs w:val="18"/>
        </w:rPr>
        <w:t xml:space="preserve"> </w:t>
      </w:r>
      <w:r w:rsidR="00643639" w:rsidRPr="000D0485">
        <w:rPr>
          <w:rFonts w:ascii="Arial" w:hAnsi="Arial" w:cs="Arial"/>
          <w:sz w:val="18"/>
          <w:szCs w:val="18"/>
        </w:rPr>
        <w:t>E</w:t>
      </w:r>
      <w:r w:rsidRPr="000D0485">
        <w:rPr>
          <w:rFonts w:ascii="Arial" w:hAnsi="Arial" w:cs="Arial"/>
          <w:sz w:val="18"/>
          <w:szCs w:val="18"/>
        </w:rPr>
        <w:t xml:space="preserve">. </w:t>
      </w:r>
      <w:r w:rsidR="00EE5AC2" w:rsidRPr="000D0485">
        <w:rPr>
          <w:rFonts w:ascii="Arial" w:hAnsi="Arial" w:cs="Arial"/>
          <w:sz w:val="18"/>
          <w:szCs w:val="18"/>
        </w:rPr>
        <w:t xml:space="preserve">Protocolo de mapeamiento dinámico con tomografía computarizada de haz cónico para la evaluación de </w:t>
      </w:r>
      <w:r w:rsidR="00A9280C" w:rsidRPr="000D0485">
        <w:rPr>
          <w:rFonts w:ascii="Arial" w:hAnsi="Arial" w:cs="Arial"/>
          <w:sz w:val="18"/>
          <w:szCs w:val="18"/>
        </w:rPr>
        <w:t>canal</w:t>
      </w:r>
      <w:r w:rsidR="00AE2C5B" w:rsidRPr="000D0485">
        <w:rPr>
          <w:rFonts w:ascii="Arial" w:hAnsi="Arial" w:cs="Arial"/>
          <w:sz w:val="18"/>
          <w:szCs w:val="18"/>
        </w:rPr>
        <w:t>e</w:t>
      </w:r>
      <w:r w:rsidR="00EE5AC2" w:rsidRPr="000D0485">
        <w:rPr>
          <w:rFonts w:ascii="Arial" w:hAnsi="Arial" w:cs="Arial"/>
          <w:sz w:val="18"/>
          <w:szCs w:val="18"/>
        </w:rPr>
        <w:t xml:space="preserve">s radiculares calcificados [tesis de Doctorado]. [Maracaibo]: </w:t>
      </w:r>
      <w:r w:rsidRPr="000D0485">
        <w:rPr>
          <w:rFonts w:ascii="Arial" w:hAnsi="Arial" w:cs="Arial"/>
          <w:sz w:val="18"/>
          <w:szCs w:val="18"/>
        </w:rPr>
        <w:t>Universidad del Zulia</w:t>
      </w:r>
      <w:r w:rsidR="00EE5AC2" w:rsidRPr="000D0485">
        <w:rPr>
          <w:rFonts w:ascii="Arial" w:hAnsi="Arial" w:cs="Arial"/>
          <w:sz w:val="18"/>
          <w:szCs w:val="18"/>
        </w:rPr>
        <w:t>;</w:t>
      </w:r>
      <w:r w:rsidRPr="000D0485">
        <w:rPr>
          <w:rFonts w:ascii="Arial" w:hAnsi="Arial" w:cs="Arial"/>
          <w:sz w:val="18"/>
          <w:szCs w:val="18"/>
        </w:rPr>
        <w:t xml:space="preserve"> 2024</w:t>
      </w:r>
      <w:r w:rsidR="00EE5AC2" w:rsidRPr="000D0485">
        <w:rPr>
          <w:rFonts w:ascii="Arial" w:hAnsi="Arial" w:cs="Arial"/>
          <w:sz w:val="18"/>
          <w:szCs w:val="18"/>
        </w:rPr>
        <w:t>: 127 p</w:t>
      </w:r>
      <w:r w:rsidRPr="000D0485">
        <w:rPr>
          <w:rFonts w:ascii="Arial" w:hAnsi="Arial" w:cs="Arial"/>
          <w:sz w:val="18"/>
          <w:szCs w:val="18"/>
        </w:rPr>
        <w:t xml:space="preserve">. </w:t>
      </w:r>
    </w:p>
    <w:p w14:paraId="4FE8D702" w14:textId="1F579F4A"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21.</w:t>
      </w:r>
      <w:r w:rsidRPr="000D0485">
        <w:rPr>
          <w:rFonts w:ascii="Arial" w:hAnsi="Arial" w:cs="Arial"/>
          <w:sz w:val="18"/>
          <w:szCs w:val="18"/>
        </w:rPr>
        <w:tab/>
        <w:t>Al-Rammahi HM, Chai WL, Nabhan MS, Ahmed HMA. Root and canal anatomy of mandibular first molars using micro-computed tomography: a systematic review. BMC Oral Health. 2023;23(1):339. doi: 10.1186/s12903-023-03036-5.</w:t>
      </w:r>
    </w:p>
    <w:p w14:paraId="328D550C" w14:textId="7777777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22.</w:t>
      </w:r>
      <w:r w:rsidRPr="000D0485">
        <w:rPr>
          <w:rFonts w:ascii="Arial" w:hAnsi="Arial" w:cs="Arial"/>
          <w:sz w:val="18"/>
          <w:szCs w:val="18"/>
        </w:rPr>
        <w:tab/>
        <w:t xml:space="preserve">Barbhai S, Shetty R, Joshi P, </w:t>
      </w:r>
      <w:r w:rsidRPr="000D0485">
        <w:rPr>
          <w:rFonts w:ascii="Arial" w:hAnsi="Arial" w:cs="Arial"/>
          <w:i/>
          <w:iCs/>
          <w:sz w:val="18"/>
          <w:szCs w:val="18"/>
        </w:rPr>
        <w:t>et al</w:t>
      </w:r>
      <w:r w:rsidRPr="000D0485">
        <w:rPr>
          <w:rFonts w:ascii="Arial" w:hAnsi="Arial" w:cs="Arial"/>
          <w:sz w:val="18"/>
          <w:szCs w:val="18"/>
        </w:rPr>
        <w:t>. Evaluation of Root Anatomy and Canal Configuration of Human Permanent Maxillary First Molar Using Cone-Beam Computed Tomography: A Systematic Review. Int J Environ Res Public Health. 2022;19(16):10160. doi:10.3390/ijerph191610160</w:t>
      </w:r>
    </w:p>
    <w:p w14:paraId="730487B8" w14:textId="7777777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23.</w:t>
      </w:r>
      <w:r w:rsidRPr="000D0485">
        <w:rPr>
          <w:rFonts w:ascii="Arial" w:hAnsi="Arial" w:cs="Arial"/>
          <w:sz w:val="18"/>
          <w:szCs w:val="18"/>
        </w:rPr>
        <w:tab/>
        <w:t>Vertucci FJ. Root canal morphology and its relationship to endodontic procedures. Endod Topics. 2005;10:3–29</w:t>
      </w:r>
    </w:p>
    <w:p w14:paraId="0FD7A04C" w14:textId="77043F2A"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24.</w:t>
      </w:r>
      <w:r w:rsidRPr="000D0485">
        <w:rPr>
          <w:rFonts w:ascii="Arial" w:hAnsi="Arial" w:cs="Arial"/>
          <w:sz w:val="18"/>
          <w:szCs w:val="18"/>
        </w:rPr>
        <w:tab/>
        <w:t>Karobari MI, Noorani TY, Halim MS, Ahmed HMA. Root and canal morphology of the anterior permanent dentition in Malaysian population using two classification systems: A CBCT clinical study. Aust Endod J. 2021;47(2):202-216. doi: 10.1111/aej.12454</w:t>
      </w:r>
    </w:p>
    <w:p w14:paraId="5E2D403A" w14:textId="3E76B153"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25.</w:t>
      </w:r>
      <w:r w:rsidRPr="000D0485">
        <w:rPr>
          <w:rFonts w:ascii="Arial" w:hAnsi="Arial" w:cs="Arial"/>
          <w:sz w:val="18"/>
          <w:szCs w:val="18"/>
        </w:rPr>
        <w:tab/>
        <w:t>Zhang Q, Chen H, Fan B, Fan W, Gutmann JL. Root and root canal morphology in maxillary second molar with fused root from a native Chinese population. J Endod. 2014;40(6):871-5. doi: 10.1016/j.joen.2013.10.035</w:t>
      </w:r>
    </w:p>
    <w:p w14:paraId="0905C8E4" w14:textId="17763211"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26.</w:t>
      </w:r>
      <w:r w:rsidRPr="000D0485">
        <w:rPr>
          <w:rFonts w:ascii="Arial" w:hAnsi="Arial" w:cs="Arial"/>
          <w:sz w:val="18"/>
          <w:szCs w:val="18"/>
        </w:rPr>
        <w:tab/>
        <w:t>Ahmed HMA, Ibrahim N, Mohamad NS, Nambiar P, Muhammad RF, Yusoff M, Dummer PMH. Application of a new system for classifying root and canal anatomy in studies involving micro-computed tomography and cone beam computed tomography: Explanation and elaboration. Int Endod J. 2021;54(7):1056-1082. doi: 10.1111/iej.13486</w:t>
      </w:r>
    </w:p>
    <w:p w14:paraId="3DF881CF" w14:textId="5DAAE860"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27.</w:t>
      </w:r>
      <w:r w:rsidRPr="000D0485">
        <w:rPr>
          <w:rFonts w:ascii="Arial" w:hAnsi="Arial" w:cs="Arial"/>
          <w:sz w:val="18"/>
          <w:szCs w:val="18"/>
        </w:rPr>
        <w:tab/>
        <w:t>McCabe PS, Dummer PM. Pulp canal obliteration: an endodontic diagnosis and treatment challenge. Int Endod J. 2012;45(2):177-97. doi: 10.1111/j.1365-2591.2011.01963.x</w:t>
      </w:r>
    </w:p>
    <w:p w14:paraId="0198B7C5" w14:textId="7777777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28.</w:t>
      </w:r>
      <w:r w:rsidRPr="000D0485">
        <w:rPr>
          <w:rFonts w:ascii="Arial" w:hAnsi="Arial" w:cs="Arial"/>
          <w:sz w:val="18"/>
          <w:szCs w:val="18"/>
        </w:rPr>
        <w:tab/>
        <w:t>Vinagre A, Castanheira C, Messias A, Palma PJ, Ramos JC. Management of Pulp Canal Obliteration-Systematic Review of Case Reports. Medicina (Kaunas). 2021 Nov 12;57(11):1237. doi: 10.3390/medicina57111237</w:t>
      </w:r>
    </w:p>
    <w:p w14:paraId="5ACEC4AD" w14:textId="6C037CC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29.</w:t>
      </w:r>
      <w:r w:rsidRPr="000D0485">
        <w:rPr>
          <w:rFonts w:ascii="Arial" w:hAnsi="Arial" w:cs="Arial"/>
          <w:sz w:val="18"/>
          <w:szCs w:val="18"/>
        </w:rPr>
        <w:tab/>
        <w:t xml:space="preserve">Hsieh CY, Wu YC, Su CC, Chung MP, Huang RY, Ting PY, </w:t>
      </w:r>
      <w:r w:rsidR="00242E59" w:rsidRPr="000D0485">
        <w:rPr>
          <w:rFonts w:ascii="Arial" w:hAnsi="Arial" w:cs="Arial"/>
          <w:sz w:val="18"/>
          <w:szCs w:val="18"/>
        </w:rPr>
        <w:t>et al</w:t>
      </w:r>
      <w:r w:rsidRPr="000D0485">
        <w:rPr>
          <w:rFonts w:ascii="Arial" w:hAnsi="Arial" w:cs="Arial"/>
          <w:sz w:val="18"/>
          <w:szCs w:val="18"/>
        </w:rPr>
        <w:t>. The prevalence and distribution of radiopaque, calcified pulp stones: A cone-beam computed tomography study in a northern Taiwanese population. J Dent Sci. 2018;13(2):138-144. doi: 10.1016/j.jds.2017.06.005.</w:t>
      </w:r>
    </w:p>
    <w:p w14:paraId="495BFEF5" w14:textId="17A6CA1E"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30.</w:t>
      </w:r>
      <w:r w:rsidRPr="000D0485">
        <w:rPr>
          <w:rFonts w:ascii="Arial" w:hAnsi="Arial" w:cs="Arial"/>
          <w:sz w:val="18"/>
          <w:szCs w:val="18"/>
        </w:rPr>
        <w:tab/>
        <w:t>Tang L, Sun TQ, Gao XJ, Zhou XD, Huang DM. Tooth anatomy risk factors influencing root canal working length accessibility. Int J Oral Sci. 2011;3(3):135-40. doi: 10.4248/IJOS11050</w:t>
      </w:r>
    </w:p>
    <w:p w14:paraId="6950E7B3" w14:textId="7777777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31.</w:t>
      </w:r>
      <w:r w:rsidRPr="000D0485">
        <w:rPr>
          <w:rFonts w:ascii="Arial" w:hAnsi="Arial" w:cs="Arial"/>
          <w:sz w:val="18"/>
          <w:szCs w:val="18"/>
        </w:rPr>
        <w:tab/>
        <w:t>Alotaibi BB, Khan KI, Javed MQ, Dutta SD, Shaikh SS, Almutairi NM. Relationship between apical periodontitis and missed canals in mesio-buccal roots of maxillary molars: CBCT study. J Taibah Univ Med Sci. 2023;19(1):18-27. doi:10.1016/j.jtumed.2023.08.009</w:t>
      </w:r>
    </w:p>
    <w:p w14:paraId="5FD5B10A" w14:textId="2A099A36"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lastRenderedPageBreak/>
        <w:t>32.</w:t>
      </w:r>
      <w:r w:rsidRPr="000D0485">
        <w:rPr>
          <w:rFonts w:ascii="Arial" w:hAnsi="Arial" w:cs="Arial"/>
          <w:sz w:val="18"/>
          <w:szCs w:val="18"/>
        </w:rPr>
        <w:tab/>
        <w:t>Llaquet Pujol M, Vidal C, Mercadé M, Muñoz M, Ortolani-Seltenerich S. Guided Endodontics for Managing Severely Calcified Canals. J Endod. 2021;47(2):315-321. doi: 10.1016/j.joen.2020.11.026</w:t>
      </w:r>
    </w:p>
    <w:p w14:paraId="23F5C5DE" w14:textId="7777777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33.</w:t>
      </w:r>
      <w:r w:rsidRPr="000D0485">
        <w:rPr>
          <w:rFonts w:ascii="Arial" w:hAnsi="Arial" w:cs="Arial"/>
          <w:sz w:val="18"/>
          <w:szCs w:val="18"/>
        </w:rPr>
        <w:tab/>
        <w:t>Asiri AF. A Cone-Beam Computed Tomographic Analysis of Mesiobuccal Root Canals of Maxillary First Molars. Cureus. 2023;15(9):e46110. doi:10.7759/cureus.46110</w:t>
      </w:r>
    </w:p>
    <w:p w14:paraId="26B4AB71" w14:textId="77777777"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34.</w:t>
      </w:r>
      <w:r w:rsidRPr="000D0485">
        <w:rPr>
          <w:rFonts w:ascii="Arial" w:hAnsi="Arial" w:cs="Arial"/>
          <w:sz w:val="18"/>
          <w:szCs w:val="18"/>
        </w:rPr>
        <w:tab/>
        <w:t>Silva JA, de Alencar AH, da Rocha SS, Lopes LG, Estrela C. Three-dimensional image contribution for evaluation of operative procedural errors in endodontic therapy and dental implants. Braz Dent J. 2012;23(2):127-34. doi: 10.1590/s0103-64402012000200007</w:t>
      </w:r>
    </w:p>
    <w:p w14:paraId="7C21E710" w14:textId="36F3DE9C"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35.</w:t>
      </w:r>
      <w:r w:rsidRPr="000D0485">
        <w:rPr>
          <w:rFonts w:ascii="Arial" w:hAnsi="Arial" w:cs="Arial"/>
          <w:sz w:val="18"/>
          <w:szCs w:val="18"/>
        </w:rPr>
        <w:tab/>
        <w:t>Estrela C, Decurcio DA, Rossi-Fedele G, Silva JA, Guedes OA, Borges ÁH. Root perforations: a review of diagnosis, prognosis and materials. Braz Oral Res. 2018</w:t>
      </w:r>
      <w:r w:rsidR="00AC1660" w:rsidRPr="000D0485">
        <w:rPr>
          <w:rFonts w:ascii="Arial" w:hAnsi="Arial" w:cs="Arial"/>
          <w:sz w:val="18"/>
          <w:szCs w:val="18"/>
        </w:rPr>
        <w:t>;</w:t>
      </w:r>
      <w:r w:rsidRPr="000D0485">
        <w:rPr>
          <w:rFonts w:ascii="Arial" w:hAnsi="Arial" w:cs="Arial"/>
          <w:sz w:val="18"/>
          <w:szCs w:val="18"/>
        </w:rPr>
        <w:t>18</w:t>
      </w:r>
      <w:r w:rsidR="00AC1660" w:rsidRPr="000D0485">
        <w:rPr>
          <w:rFonts w:ascii="Arial" w:hAnsi="Arial" w:cs="Arial"/>
          <w:sz w:val="18"/>
          <w:szCs w:val="18"/>
        </w:rPr>
        <w:t>(</w:t>
      </w:r>
      <w:r w:rsidRPr="000D0485">
        <w:rPr>
          <w:rFonts w:ascii="Arial" w:hAnsi="Arial" w:cs="Arial"/>
          <w:sz w:val="18"/>
          <w:szCs w:val="18"/>
        </w:rPr>
        <w:t>32</w:t>
      </w:r>
      <w:r w:rsidR="00AC1660" w:rsidRPr="000D0485">
        <w:rPr>
          <w:rFonts w:ascii="Arial" w:hAnsi="Arial" w:cs="Arial"/>
          <w:sz w:val="18"/>
          <w:szCs w:val="18"/>
        </w:rPr>
        <w:t>)</w:t>
      </w:r>
      <w:r w:rsidRPr="000D0485">
        <w:rPr>
          <w:rFonts w:ascii="Arial" w:hAnsi="Arial" w:cs="Arial"/>
          <w:sz w:val="18"/>
          <w:szCs w:val="18"/>
        </w:rPr>
        <w:t>(suppl 1):e73. doi: 10.1590/1807-3107bor-2018.vol32.0073</w:t>
      </w:r>
    </w:p>
    <w:p w14:paraId="3BAA48EC" w14:textId="3CC6C9C8"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36.</w:t>
      </w:r>
      <w:r w:rsidRPr="000D0485">
        <w:rPr>
          <w:rFonts w:ascii="Arial" w:hAnsi="Arial" w:cs="Arial"/>
          <w:sz w:val="18"/>
          <w:szCs w:val="18"/>
        </w:rPr>
        <w:tab/>
        <w:t xml:space="preserve">Ambu E, Gori B, Marruganti C, </w:t>
      </w:r>
      <w:r w:rsidR="00714C25" w:rsidRPr="000D0485">
        <w:rPr>
          <w:rFonts w:ascii="Arial" w:hAnsi="Arial" w:cs="Arial"/>
          <w:sz w:val="18"/>
          <w:szCs w:val="18"/>
        </w:rPr>
        <w:t xml:space="preserve">Malvicini G, Bordone A, Giberti L, </w:t>
      </w:r>
      <w:r w:rsidRPr="000D0485">
        <w:rPr>
          <w:rFonts w:ascii="Arial" w:hAnsi="Arial" w:cs="Arial"/>
          <w:i/>
          <w:iCs/>
          <w:sz w:val="18"/>
          <w:szCs w:val="18"/>
        </w:rPr>
        <w:t>et al</w:t>
      </w:r>
      <w:r w:rsidRPr="000D0485">
        <w:rPr>
          <w:rFonts w:ascii="Arial" w:hAnsi="Arial" w:cs="Arial"/>
          <w:sz w:val="18"/>
          <w:szCs w:val="18"/>
        </w:rPr>
        <w:t>. Influence of Calcified Canals Localization on the Accuracy of Guided Endodontic Therapy: A Case Series Study. Dent J (Basel). 2023;11(8):183. doi:10.3390/dj11080183</w:t>
      </w:r>
    </w:p>
    <w:p w14:paraId="0EBC662C" w14:textId="313214F2"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lastRenderedPageBreak/>
        <w:t>37.</w:t>
      </w:r>
      <w:r w:rsidRPr="000D0485">
        <w:rPr>
          <w:rFonts w:ascii="Arial" w:hAnsi="Arial" w:cs="Arial"/>
          <w:sz w:val="18"/>
          <w:szCs w:val="18"/>
        </w:rPr>
        <w:tab/>
        <w:t>Torres A, Boelen GJ, Lambrechts P, Pedano MS, Jacobs R. Dynamic navigation: a laboratory study on the accuracy and potential use of guided root canal treatment. Int Endod J. 2021;54(9):1659-1667. doi: 10.1111/iej.13563</w:t>
      </w:r>
    </w:p>
    <w:p w14:paraId="6CA850B1" w14:textId="13089984"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38.</w:t>
      </w:r>
      <w:r w:rsidRPr="000D0485">
        <w:rPr>
          <w:rFonts w:ascii="Arial" w:hAnsi="Arial" w:cs="Arial"/>
          <w:sz w:val="18"/>
          <w:szCs w:val="18"/>
        </w:rPr>
        <w:tab/>
        <w:t>Kamburoğlu K, Sönmez G, Koç C, Yılmaz F, Tunç O, Isayev A. Access Cavity Preparation and Localization of Root Canals Using Guides in 3D-Printed Teeth with Calcified Root Canals: An In Vitro CBCT Study. Diagnostics (Basel). 2023;13(13):2215. doi: 10.3390/diagnostics13132215</w:t>
      </w:r>
    </w:p>
    <w:p w14:paraId="7A3EEF9D" w14:textId="560A7A8B" w:rsidR="00631890" w:rsidRPr="000D0485" w:rsidRDefault="00631890" w:rsidP="001C49F4">
      <w:pPr>
        <w:spacing w:after="0" w:line="240" w:lineRule="auto"/>
        <w:ind w:left="426" w:hanging="284"/>
        <w:jc w:val="both"/>
        <w:rPr>
          <w:rFonts w:ascii="Arial" w:hAnsi="Arial" w:cs="Arial"/>
          <w:sz w:val="18"/>
          <w:szCs w:val="18"/>
        </w:rPr>
      </w:pPr>
      <w:r w:rsidRPr="000D0485">
        <w:rPr>
          <w:rFonts w:ascii="Arial" w:hAnsi="Arial" w:cs="Arial"/>
          <w:sz w:val="18"/>
          <w:szCs w:val="18"/>
        </w:rPr>
        <w:t>39.</w:t>
      </w:r>
      <w:r w:rsidRPr="000D0485">
        <w:rPr>
          <w:rFonts w:ascii="Arial" w:hAnsi="Arial" w:cs="Arial"/>
          <w:sz w:val="18"/>
          <w:szCs w:val="18"/>
        </w:rPr>
        <w:tab/>
        <w:t>Vasudevan A, Sundar S, Surendran S, Natanasabapathy V. Tooth substance loss after incisal endodontic access and novel single-tooth template-guided endodontic access in three-dimensional printed resin incisors with simulated pulp canal calcification: A comparative in vitro study. J Conserv Dent. 2023;26(3):258-264. doi:10.4103/jcd.jcd_3_23</w:t>
      </w:r>
      <w:r w:rsidR="005967FC" w:rsidRPr="000D0485">
        <w:rPr>
          <w:rFonts w:ascii="Arial" w:hAnsi="Arial" w:cs="Arial"/>
          <w:sz w:val="18"/>
          <w:szCs w:val="18"/>
        </w:rPr>
        <w:t>.</w:t>
      </w:r>
    </w:p>
    <w:p w14:paraId="3F4D987E" w14:textId="17FA1D40" w:rsidR="005967FC" w:rsidRPr="000D0485" w:rsidRDefault="005967FC" w:rsidP="001C49F4">
      <w:pPr>
        <w:spacing w:after="0" w:line="240" w:lineRule="auto"/>
        <w:ind w:left="426" w:hanging="284"/>
        <w:jc w:val="both"/>
        <w:rPr>
          <w:rFonts w:ascii="Arial" w:hAnsi="Arial" w:cs="Arial"/>
          <w:sz w:val="18"/>
          <w:szCs w:val="18"/>
        </w:rPr>
      </w:pPr>
      <w:r w:rsidRPr="000D0485">
        <w:rPr>
          <w:rFonts w:ascii="Arial" w:hAnsi="Arial" w:cs="Arial"/>
          <w:sz w:val="18"/>
          <w:szCs w:val="18"/>
        </w:rPr>
        <w:t>40.</w:t>
      </w:r>
      <w:r w:rsidRPr="000D0485">
        <w:rPr>
          <w:rFonts w:ascii="Arial" w:hAnsi="Arial" w:cs="Arial"/>
          <w:sz w:val="18"/>
          <w:szCs w:val="18"/>
        </w:rPr>
        <w:tab/>
        <w:t>Wei X, Du Y, Zhou X,</w:t>
      </w:r>
      <w:r w:rsidR="003B7788" w:rsidRPr="000D0485">
        <w:rPr>
          <w:rFonts w:ascii="Arial" w:hAnsi="Arial" w:cs="Arial"/>
          <w:sz w:val="18"/>
          <w:szCs w:val="18"/>
        </w:rPr>
        <w:t xml:space="preserve"> Yue L, Yu Q, Hou B</w:t>
      </w:r>
      <w:r w:rsidRPr="000D0485">
        <w:rPr>
          <w:rFonts w:ascii="Arial" w:hAnsi="Arial" w:cs="Arial"/>
          <w:sz w:val="18"/>
          <w:szCs w:val="18"/>
        </w:rPr>
        <w:t xml:space="preserve"> </w:t>
      </w:r>
      <w:r w:rsidRPr="000D0485">
        <w:rPr>
          <w:rFonts w:ascii="Arial" w:hAnsi="Arial" w:cs="Arial"/>
          <w:i/>
          <w:iCs/>
          <w:sz w:val="18"/>
          <w:szCs w:val="18"/>
        </w:rPr>
        <w:t>et al</w:t>
      </w:r>
      <w:r w:rsidRPr="000D0485">
        <w:rPr>
          <w:rFonts w:ascii="Arial" w:hAnsi="Arial" w:cs="Arial"/>
          <w:sz w:val="18"/>
          <w:szCs w:val="18"/>
        </w:rPr>
        <w:t>. Expert consensus on digital guided therapy for endodontic diseases. Int J Oral Sci. 2023;15(1):54. doi:10.1038/s41368-023-00261-0</w:t>
      </w:r>
    </w:p>
    <w:p w14:paraId="631DA498" w14:textId="77777777" w:rsidR="001C49F4" w:rsidRDefault="001C49F4" w:rsidP="00FD5450">
      <w:pPr>
        <w:spacing w:after="0" w:line="240" w:lineRule="auto"/>
        <w:jc w:val="both"/>
        <w:rPr>
          <w:rFonts w:ascii="Arial" w:hAnsi="Arial" w:cs="Arial"/>
          <w:sz w:val="20"/>
          <w:szCs w:val="20"/>
        </w:rPr>
        <w:sectPr w:rsidR="001C49F4" w:rsidSect="001C49F4">
          <w:type w:val="continuous"/>
          <w:pgSz w:w="11907" w:h="16840" w:code="9"/>
          <w:pgMar w:top="1134" w:right="1418" w:bottom="992" w:left="1418" w:header="709" w:footer="709" w:gutter="0"/>
          <w:cols w:num="2" w:space="567"/>
          <w:docGrid w:linePitch="360"/>
        </w:sectPr>
      </w:pPr>
    </w:p>
    <w:p w14:paraId="44784C0D" w14:textId="53A1C9C1" w:rsidR="005967FC" w:rsidRDefault="005967FC" w:rsidP="00FD5450">
      <w:pPr>
        <w:spacing w:after="0" w:line="240" w:lineRule="auto"/>
        <w:jc w:val="both"/>
        <w:rPr>
          <w:rFonts w:ascii="Arial" w:hAnsi="Arial" w:cs="Arial"/>
          <w:sz w:val="20"/>
          <w:szCs w:val="20"/>
        </w:rPr>
      </w:pPr>
    </w:p>
    <w:p w14:paraId="28E55EF8" w14:textId="77777777" w:rsidR="001C49F4" w:rsidRDefault="001C49F4" w:rsidP="00FD5450">
      <w:pPr>
        <w:spacing w:after="0" w:line="240" w:lineRule="auto"/>
        <w:jc w:val="both"/>
        <w:rPr>
          <w:rFonts w:ascii="Arial" w:hAnsi="Arial" w:cs="Arial"/>
          <w:sz w:val="20"/>
          <w:szCs w:val="20"/>
        </w:rPr>
      </w:pPr>
    </w:p>
    <w:p w14:paraId="74ED38D0" w14:textId="46A6DA81" w:rsidR="00387A36" w:rsidRDefault="00387A36" w:rsidP="00387A36">
      <w:pPr>
        <w:jc w:val="both"/>
        <w:rPr>
          <w:sz w:val="20"/>
          <w:szCs w:val="20"/>
        </w:rPr>
      </w:pPr>
      <w:r>
        <w:rPr>
          <w:sz w:val="20"/>
          <w:szCs w:val="20"/>
        </w:rPr>
        <w:t>_______________________________________________________________</w:t>
      </w:r>
    </w:p>
    <w:p w14:paraId="2835CDC1" w14:textId="0361A85B" w:rsidR="00342518" w:rsidRPr="00387A36" w:rsidRDefault="00342518" w:rsidP="00387A36">
      <w:pPr>
        <w:pStyle w:val="xmsonormal"/>
        <w:shd w:val="clear" w:color="auto" w:fill="FFFFFF"/>
        <w:tabs>
          <w:tab w:val="left" w:pos="993"/>
        </w:tabs>
        <w:spacing w:before="0" w:beforeAutospacing="0" w:after="0" w:afterAutospacing="0"/>
        <w:ind w:left="992"/>
        <w:rPr>
          <w:rFonts w:ascii="Arial" w:hAnsi="Arial" w:cs="Arial"/>
          <w:sz w:val="18"/>
          <w:szCs w:val="18"/>
        </w:rPr>
      </w:pPr>
      <w:bookmarkStart w:id="44" w:name="_Hlk152576367"/>
      <w:r w:rsidRPr="00387A36">
        <w:rPr>
          <w:rFonts w:ascii="Arial" w:hAnsi="Arial" w:cs="Arial"/>
          <w:sz w:val="18"/>
          <w:szCs w:val="18"/>
        </w:rPr>
        <w:t xml:space="preserve">Maria Eugenia Terán  </w:t>
      </w:r>
    </w:p>
    <w:p w14:paraId="46CE4BDF" w14:textId="77777777" w:rsidR="003A622F" w:rsidRPr="00387A36" w:rsidRDefault="00342518" w:rsidP="00387A36">
      <w:pPr>
        <w:pStyle w:val="xmsonormal"/>
        <w:shd w:val="clear" w:color="auto" w:fill="FFFFFF"/>
        <w:tabs>
          <w:tab w:val="left" w:pos="993"/>
        </w:tabs>
        <w:spacing w:before="0" w:beforeAutospacing="0" w:after="0" w:afterAutospacing="0"/>
        <w:ind w:left="992"/>
        <w:rPr>
          <w:rFonts w:ascii="Arial" w:hAnsi="Arial" w:cs="Arial"/>
          <w:sz w:val="18"/>
          <w:szCs w:val="18"/>
        </w:rPr>
      </w:pPr>
      <w:r w:rsidRPr="00387A36">
        <w:rPr>
          <w:rFonts w:ascii="Arial" w:hAnsi="Arial" w:cs="Arial"/>
          <w:sz w:val="18"/>
          <w:szCs w:val="18"/>
        </w:rPr>
        <w:t xml:space="preserve">ORCID: </w:t>
      </w:r>
      <w:r w:rsidR="003A622F" w:rsidRPr="00387A36">
        <w:rPr>
          <w:rFonts w:ascii="Arial" w:hAnsi="Arial" w:cs="Arial"/>
          <w:sz w:val="18"/>
          <w:szCs w:val="18"/>
        </w:rPr>
        <w:t>https://orcid.org/0000-0001-9395-1531</w:t>
      </w:r>
    </w:p>
    <w:p w14:paraId="42A9D8A1" w14:textId="77777777" w:rsidR="003A622F" w:rsidRPr="00387A36" w:rsidRDefault="00342518" w:rsidP="00387A36">
      <w:pPr>
        <w:pStyle w:val="xmsonormal"/>
        <w:shd w:val="clear" w:color="auto" w:fill="FFFFFF"/>
        <w:tabs>
          <w:tab w:val="left" w:pos="993"/>
        </w:tabs>
        <w:spacing w:before="0" w:beforeAutospacing="0" w:after="0" w:afterAutospacing="0"/>
        <w:ind w:left="992"/>
        <w:rPr>
          <w:rFonts w:ascii="Arial" w:hAnsi="Arial" w:cs="Arial"/>
          <w:sz w:val="18"/>
          <w:szCs w:val="18"/>
        </w:rPr>
      </w:pPr>
      <w:r w:rsidRPr="00387A36">
        <w:rPr>
          <w:rFonts w:ascii="Arial" w:hAnsi="Arial" w:cs="Arial"/>
          <w:sz w:val="18"/>
          <w:szCs w:val="18"/>
        </w:rPr>
        <w:t xml:space="preserve">Correo: </w:t>
      </w:r>
      <w:r w:rsidR="003A622F" w:rsidRPr="00387A36">
        <w:rPr>
          <w:rStyle w:val="Hipervnculo"/>
          <w:rFonts w:ascii="Arial" w:eastAsiaTheme="minorEastAsia" w:hAnsi="Arial" w:cs="Arial"/>
          <w:sz w:val="18"/>
          <w:szCs w:val="18"/>
          <w:lang w:val="en-GB" w:eastAsia="es-ES"/>
        </w:rPr>
        <w:t>mariaeugeniateranrx@gmail.com</w:t>
      </w:r>
    </w:p>
    <w:p w14:paraId="0DFE93A4" w14:textId="08E86059" w:rsidR="00342518" w:rsidRPr="00387A36" w:rsidRDefault="00342518" w:rsidP="00387A36">
      <w:pPr>
        <w:pStyle w:val="xmsonormal"/>
        <w:shd w:val="clear" w:color="auto" w:fill="FFFFFF"/>
        <w:tabs>
          <w:tab w:val="left" w:pos="993"/>
        </w:tabs>
        <w:spacing w:before="0" w:beforeAutospacing="0" w:after="0" w:afterAutospacing="0"/>
        <w:ind w:left="992"/>
        <w:rPr>
          <w:rFonts w:ascii="Arial" w:hAnsi="Arial" w:cs="Arial"/>
          <w:sz w:val="18"/>
          <w:szCs w:val="18"/>
        </w:rPr>
      </w:pPr>
    </w:p>
    <w:p w14:paraId="330C73A8" w14:textId="77777777" w:rsidR="003A622F" w:rsidRPr="00387A36" w:rsidRDefault="003A622F" w:rsidP="00387A36">
      <w:pPr>
        <w:pStyle w:val="xmsonormal"/>
        <w:shd w:val="clear" w:color="auto" w:fill="FFFFFF"/>
        <w:tabs>
          <w:tab w:val="left" w:pos="993"/>
        </w:tabs>
        <w:spacing w:before="0" w:beforeAutospacing="0" w:after="0" w:afterAutospacing="0"/>
        <w:ind w:left="992"/>
        <w:rPr>
          <w:rFonts w:ascii="Arial" w:hAnsi="Arial" w:cs="Arial"/>
          <w:sz w:val="18"/>
          <w:szCs w:val="18"/>
        </w:rPr>
      </w:pPr>
      <w:r w:rsidRPr="00387A36">
        <w:rPr>
          <w:rFonts w:ascii="Arial" w:hAnsi="Arial" w:cs="Arial"/>
          <w:sz w:val="18"/>
          <w:szCs w:val="18"/>
        </w:rPr>
        <w:t>Adalsa Hernández-Andara</w:t>
      </w:r>
    </w:p>
    <w:p w14:paraId="2FB9E694" w14:textId="04605ED1" w:rsidR="003A622F" w:rsidRPr="00387A36" w:rsidRDefault="00342518" w:rsidP="00387A36">
      <w:pPr>
        <w:pStyle w:val="xmsonormal"/>
        <w:shd w:val="clear" w:color="auto" w:fill="FFFFFF"/>
        <w:tabs>
          <w:tab w:val="left" w:pos="993"/>
        </w:tabs>
        <w:spacing w:before="0" w:beforeAutospacing="0" w:after="0" w:afterAutospacing="0"/>
        <w:ind w:left="992"/>
        <w:rPr>
          <w:rFonts w:ascii="Arial" w:hAnsi="Arial" w:cs="Arial"/>
          <w:sz w:val="18"/>
          <w:szCs w:val="18"/>
        </w:rPr>
      </w:pPr>
      <w:r w:rsidRPr="00387A36">
        <w:rPr>
          <w:rFonts w:ascii="Arial" w:hAnsi="Arial" w:cs="Arial"/>
          <w:sz w:val="18"/>
          <w:szCs w:val="18"/>
        </w:rPr>
        <w:t>ORCID</w:t>
      </w:r>
      <w:r w:rsidR="001B7077">
        <w:rPr>
          <w:rFonts w:ascii="Arial" w:hAnsi="Arial" w:cs="Arial"/>
          <w:sz w:val="18"/>
          <w:szCs w:val="18"/>
        </w:rPr>
        <w:t xml:space="preserve">: </w:t>
      </w:r>
      <w:r w:rsidR="003A622F" w:rsidRPr="00387A36">
        <w:rPr>
          <w:rFonts w:ascii="Arial" w:hAnsi="Arial" w:cs="Arial"/>
          <w:sz w:val="18"/>
          <w:szCs w:val="18"/>
        </w:rPr>
        <w:t>https://orcid.org/0000-0003-1762-1033</w:t>
      </w:r>
    </w:p>
    <w:p w14:paraId="751C89CC" w14:textId="6721E080" w:rsidR="00342518" w:rsidRPr="00387A36" w:rsidRDefault="00342518" w:rsidP="00387A36">
      <w:pPr>
        <w:pStyle w:val="xmsonormal"/>
        <w:shd w:val="clear" w:color="auto" w:fill="FFFFFF"/>
        <w:tabs>
          <w:tab w:val="left" w:pos="993"/>
        </w:tabs>
        <w:spacing w:before="0" w:beforeAutospacing="0" w:after="0" w:afterAutospacing="0"/>
        <w:ind w:left="992"/>
        <w:rPr>
          <w:rFonts w:ascii="Arial" w:hAnsi="Arial" w:cs="Arial"/>
          <w:sz w:val="18"/>
          <w:szCs w:val="18"/>
        </w:rPr>
      </w:pPr>
      <w:r w:rsidRPr="00387A36">
        <w:rPr>
          <w:rFonts w:ascii="Arial" w:hAnsi="Arial" w:cs="Arial"/>
          <w:sz w:val="18"/>
          <w:szCs w:val="18"/>
        </w:rPr>
        <w:t xml:space="preserve">Correo: </w:t>
      </w:r>
      <w:hyperlink r:id="rId27" w:history="1">
        <w:r w:rsidR="003A622F" w:rsidRPr="00387A36">
          <w:rPr>
            <w:rStyle w:val="Hipervnculo"/>
            <w:rFonts w:ascii="Arial" w:eastAsiaTheme="minorEastAsia" w:hAnsi="Arial" w:cs="Arial"/>
            <w:sz w:val="18"/>
            <w:szCs w:val="18"/>
            <w:lang w:val="en-GB" w:eastAsia="es-ES"/>
          </w:rPr>
          <w:t>adalsa1@yahoo.com</w:t>
        </w:r>
      </w:hyperlink>
      <w:bookmarkEnd w:id="44"/>
    </w:p>
    <w:sectPr w:rsidR="00342518" w:rsidRPr="00387A36" w:rsidSect="0028365A">
      <w:type w:val="continuous"/>
      <w:pgSz w:w="11907" w:h="16840" w:code="9"/>
      <w:pgMar w:top="1134" w:right="1418" w:bottom="992"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D8C77" w14:textId="77777777" w:rsidR="00713B37" w:rsidRDefault="00713B37" w:rsidP="0056770D">
      <w:pPr>
        <w:spacing w:after="0" w:line="240" w:lineRule="auto"/>
      </w:pPr>
      <w:r>
        <w:separator/>
      </w:r>
    </w:p>
  </w:endnote>
  <w:endnote w:type="continuationSeparator" w:id="0">
    <w:p w14:paraId="637E095C" w14:textId="77777777" w:rsidR="00713B37" w:rsidRDefault="00713B37" w:rsidP="00567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Arial"/>
    <w:charset w:val="00"/>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altName w:val="Tahoma"/>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6A9C7" w14:textId="7F7DD05D" w:rsidR="00E225BA" w:rsidRPr="00F92C38" w:rsidRDefault="00E225BA" w:rsidP="008B2F30">
    <w:pPr>
      <w:tabs>
        <w:tab w:val="right" w:pos="8789"/>
      </w:tabs>
      <w:spacing w:after="0" w:line="240" w:lineRule="auto"/>
      <w:rPr>
        <w:rFonts w:ascii="Arial" w:hAnsi="Arial" w:cs="Arial"/>
        <w:sz w:val="14"/>
        <w:szCs w:val="14"/>
      </w:rPr>
    </w:pPr>
    <w:r>
      <w:rPr>
        <w:rFonts w:ascii="Arial" w:hAnsi="Arial" w:cs="Arial"/>
        <w:w w:val="95"/>
        <w:sz w:val="14"/>
        <w:szCs w:val="14"/>
      </w:rPr>
      <w:tab/>
    </w:r>
    <w:r w:rsidRPr="00F92C38">
      <w:rPr>
        <w:rFonts w:ascii="Arial" w:hAnsi="Arial" w:cs="Arial"/>
        <w:w w:val="95"/>
        <w:sz w:val="14"/>
        <w:szCs w:val="14"/>
      </w:rPr>
      <w:t>https://doi.org/10.24265/kiru.202</w:t>
    </w:r>
    <w:r>
      <w:rPr>
        <w:rFonts w:ascii="Arial" w:hAnsi="Arial" w:cs="Arial"/>
        <w:w w:val="95"/>
        <w:sz w:val="14"/>
        <w:szCs w:val="14"/>
      </w:rPr>
      <w:t>4</w:t>
    </w:r>
    <w:r w:rsidRPr="00F92C38">
      <w:rPr>
        <w:rFonts w:ascii="Arial" w:hAnsi="Arial" w:cs="Arial"/>
        <w:w w:val="95"/>
        <w:sz w:val="14"/>
        <w:szCs w:val="14"/>
      </w:rPr>
      <w:t>.v2</w:t>
    </w:r>
    <w:r>
      <w:rPr>
        <w:rFonts w:ascii="Arial" w:hAnsi="Arial" w:cs="Arial"/>
        <w:w w:val="95"/>
        <w:sz w:val="14"/>
        <w:szCs w:val="14"/>
      </w:rPr>
      <w:t>1</w:t>
    </w:r>
    <w:r w:rsidRPr="00F92C38">
      <w:rPr>
        <w:rFonts w:ascii="Arial" w:hAnsi="Arial" w:cs="Arial"/>
        <w:w w:val="95"/>
        <w:sz w:val="14"/>
        <w:szCs w:val="14"/>
      </w:rPr>
      <w:t>n4.0</w:t>
    </w:r>
    <w:r w:rsidR="00CD7843">
      <w:rPr>
        <w:rFonts w:ascii="Arial" w:hAnsi="Arial" w:cs="Arial"/>
        <w:w w:val="95"/>
        <w:sz w:val="14"/>
        <w:szCs w:val="14"/>
      </w:rPr>
      <w:t>6</w:t>
    </w:r>
  </w:p>
  <w:sdt>
    <w:sdtPr>
      <w:rPr>
        <w:sz w:val="14"/>
        <w:szCs w:val="14"/>
      </w:rPr>
      <w:id w:val="-1249420480"/>
      <w:docPartObj>
        <w:docPartGallery w:val="Page Numbers (Bottom of Page)"/>
        <w:docPartUnique/>
      </w:docPartObj>
    </w:sdtPr>
    <w:sdtEndPr>
      <w:rPr>
        <w:rFonts w:ascii="Arial" w:hAnsi="Arial" w:cs="Arial"/>
      </w:rPr>
    </w:sdtEndPr>
    <w:sdtContent>
      <w:p w14:paraId="54B312C0" w14:textId="27241874" w:rsidR="006567F6" w:rsidRDefault="006567F6" w:rsidP="00CD7843">
        <w:pPr>
          <w:pStyle w:val="Piedepgina"/>
          <w:jc w:val="center"/>
        </w:pPr>
        <w:r w:rsidRPr="006F2FA3">
          <w:rPr>
            <w:rFonts w:ascii="Arial" w:hAnsi="Arial" w:cs="Arial"/>
            <w:sz w:val="14"/>
            <w:szCs w:val="14"/>
          </w:rPr>
          <w:fldChar w:fldCharType="begin"/>
        </w:r>
        <w:r w:rsidRPr="006F2FA3">
          <w:rPr>
            <w:rFonts w:ascii="Arial" w:hAnsi="Arial" w:cs="Arial"/>
            <w:sz w:val="14"/>
            <w:szCs w:val="14"/>
          </w:rPr>
          <w:instrText>PAGE   \* MERGEFORMAT</w:instrText>
        </w:r>
        <w:r w:rsidRPr="006F2FA3">
          <w:rPr>
            <w:rFonts w:ascii="Arial" w:hAnsi="Arial" w:cs="Arial"/>
            <w:sz w:val="14"/>
            <w:szCs w:val="14"/>
          </w:rPr>
          <w:fldChar w:fldCharType="separate"/>
        </w:r>
        <w:r w:rsidR="002E4C92" w:rsidRPr="002E4C92">
          <w:rPr>
            <w:rFonts w:ascii="Arial" w:hAnsi="Arial" w:cs="Arial"/>
            <w:noProof/>
            <w:sz w:val="14"/>
            <w:szCs w:val="14"/>
            <w:lang w:val="es-ES"/>
          </w:rPr>
          <w:t>232</w:t>
        </w:r>
        <w:r w:rsidRPr="006F2FA3">
          <w:rPr>
            <w:rFonts w:ascii="Arial" w:hAnsi="Arial" w:cs="Arial"/>
            <w:sz w:val="14"/>
            <w:szCs w:val="14"/>
          </w:rPr>
          <w:fldChar w:fldCharType="end"/>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4"/>
        <w:szCs w:val="14"/>
      </w:rPr>
      <w:id w:val="115408214"/>
      <w:docPartObj>
        <w:docPartGallery w:val="Page Numbers (Bottom of Page)"/>
        <w:docPartUnique/>
      </w:docPartObj>
    </w:sdtPr>
    <w:sdtEndPr/>
    <w:sdtContent>
      <w:p w14:paraId="2F068110" w14:textId="04F620DA" w:rsidR="00E225BA" w:rsidRPr="00F92C38" w:rsidRDefault="00E225BA" w:rsidP="008B2F30">
        <w:pPr>
          <w:tabs>
            <w:tab w:val="right" w:pos="8789"/>
          </w:tabs>
          <w:spacing w:after="0" w:line="240" w:lineRule="auto"/>
          <w:ind w:firstLine="6237"/>
          <w:rPr>
            <w:rFonts w:ascii="Arial" w:hAnsi="Arial" w:cs="Arial"/>
            <w:sz w:val="14"/>
            <w:szCs w:val="14"/>
          </w:rPr>
        </w:pPr>
        <w:r w:rsidRPr="00F92C38">
          <w:rPr>
            <w:rFonts w:ascii="Arial" w:hAnsi="Arial" w:cs="Arial"/>
            <w:w w:val="95"/>
            <w:sz w:val="14"/>
            <w:szCs w:val="14"/>
          </w:rPr>
          <w:t>https://doi.org/10.24265/kiru.202</w:t>
        </w:r>
        <w:r>
          <w:rPr>
            <w:rFonts w:ascii="Arial" w:hAnsi="Arial" w:cs="Arial"/>
            <w:w w:val="95"/>
            <w:sz w:val="14"/>
            <w:szCs w:val="14"/>
          </w:rPr>
          <w:t>4</w:t>
        </w:r>
        <w:r w:rsidRPr="00F92C38">
          <w:rPr>
            <w:rFonts w:ascii="Arial" w:hAnsi="Arial" w:cs="Arial"/>
            <w:w w:val="95"/>
            <w:sz w:val="14"/>
            <w:szCs w:val="14"/>
          </w:rPr>
          <w:t>.v2</w:t>
        </w:r>
        <w:r>
          <w:rPr>
            <w:rFonts w:ascii="Arial" w:hAnsi="Arial" w:cs="Arial"/>
            <w:w w:val="95"/>
            <w:sz w:val="14"/>
            <w:szCs w:val="14"/>
          </w:rPr>
          <w:t>1</w:t>
        </w:r>
        <w:r w:rsidRPr="00F92C38">
          <w:rPr>
            <w:rFonts w:ascii="Arial" w:hAnsi="Arial" w:cs="Arial"/>
            <w:w w:val="95"/>
            <w:sz w:val="14"/>
            <w:szCs w:val="14"/>
          </w:rPr>
          <w:t>n4.0</w:t>
        </w:r>
        <w:r w:rsidR="00CD7843">
          <w:rPr>
            <w:rFonts w:ascii="Arial" w:hAnsi="Arial" w:cs="Arial"/>
            <w:w w:val="95"/>
            <w:sz w:val="14"/>
            <w:szCs w:val="14"/>
          </w:rPr>
          <w:t>6</w:t>
        </w:r>
      </w:p>
      <w:p w14:paraId="58C4F5E9" w14:textId="27920679" w:rsidR="006567F6" w:rsidRPr="006567F6" w:rsidRDefault="006567F6">
        <w:pPr>
          <w:pStyle w:val="Piedepgina"/>
          <w:jc w:val="center"/>
          <w:rPr>
            <w:rFonts w:ascii="Arial" w:hAnsi="Arial" w:cs="Arial"/>
            <w:sz w:val="14"/>
            <w:szCs w:val="14"/>
          </w:rPr>
        </w:pPr>
        <w:r w:rsidRPr="006567F6">
          <w:rPr>
            <w:rFonts w:ascii="Arial" w:hAnsi="Arial" w:cs="Arial"/>
            <w:sz w:val="14"/>
            <w:szCs w:val="14"/>
          </w:rPr>
          <w:fldChar w:fldCharType="begin"/>
        </w:r>
        <w:r w:rsidRPr="006567F6">
          <w:rPr>
            <w:rFonts w:ascii="Arial" w:hAnsi="Arial" w:cs="Arial"/>
            <w:sz w:val="14"/>
            <w:szCs w:val="14"/>
          </w:rPr>
          <w:instrText>PAGE   \* MERGEFORMAT</w:instrText>
        </w:r>
        <w:r w:rsidRPr="006567F6">
          <w:rPr>
            <w:rFonts w:ascii="Arial" w:hAnsi="Arial" w:cs="Arial"/>
            <w:sz w:val="14"/>
            <w:szCs w:val="14"/>
          </w:rPr>
          <w:fldChar w:fldCharType="separate"/>
        </w:r>
        <w:r w:rsidR="002E4C92" w:rsidRPr="002E4C92">
          <w:rPr>
            <w:rFonts w:ascii="Arial" w:hAnsi="Arial" w:cs="Arial"/>
            <w:noProof/>
            <w:sz w:val="14"/>
            <w:szCs w:val="14"/>
            <w:lang w:val="es-ES"/>
          </w:rPr>
          <w:t>233</w:t>
        </w:r>
        <w:r w:rsidRPr="006567F6">
          <w:rPr>
            <w:rFonts w:ascii="Arial" w:hAnsi="Arial" w:cs="Arial"/>
            <w:sz w:val="14"/>
            <w:szCs w:val="14"/>
          </w:rPr>
          <w:fldChar w:fldCharType="end"/>
        </w:r>
      </w:p>
    </w:sdtContent>
  </w:sdt>
  <w:p w14:paraId="770C9084" w14:textId="77777777" w:rsidR="006567F6" w:rsidRDefault="006567F6">
    <w:pPr>
      <w:pStyle w:val="Piedep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63461"/>
      <w:docPartObj>
        <w:docPartGallery w:val="Page Numbers (Bottom of Page)"/>
        <w:docPartUnique/>
      </w:docPartObj>
    </w:sdtPr>
    <w:sdtEndPr>
      <w:rPr>
        <w:rFonts w:ascii="Arial" w:hAnsi="Arial" w:cs="Arial"/>
        <w:sz w:val="14"/>
        <w:szCs w:val="14"/>
      </w:rPr>
    </w:sdtEndPr>
    <w:sdtContent>
      <w:p w14:paraId="1B359E54" w14:textId="1908D4DC" w:rsidR="00916107" w:rsidRPr="00916107" w:rsidRDefault="00916107">
        <w:pPr>
          <w:pStyle w:val="Piedepgina"/>
          <w:jc w:val="center"/>
          <w:rPr>
            <w:rFonts w:ascii="Arial" w:hAnsi="Arial" w:cs="Arial"/>
            <w:sz w:val="14"/>
            <w:szCs w:val="14"/>
          </w:rPr>
        </w:pPr>
        <w:r w:rsidRPr="00916107">
          <w:rPr>
            <w:rFonts w:ascii="Arial" w:hAnsi="Arial" w:cs="Arial"/>
            <w:sz w:val="14"/>
            <w:szCs w:val="14"/>
          </w:rPr>
          <w:fldChar w:fldCharType="begin"/>
        </w:r>
        <w:r w:rsidRPr="00916107">
          <w:rPr>
            <w:rFonts w:ascii="Arial" w:hAnsi="Arial" w:cs="Arial"/>
            <w:sz w:val="14"/>
            <w:szCs w:val="14"/>
          </w:rPr>
          <w:instrText>PAGE   \* MERGEFORMAT</w:instrText>
        </w:r>
        <w:r w:rsidRPr="00916107">
          <w:rPr>
            <w:rFonts w:ascii="Arial" w:hAnsi="Arial" w:cs="Arial"/>
            <w:sz w:val="14"/>
            <w:szCs w:val="14"/>
          </w:rPr>
          <w:fldChar w:fldCharType="separate"/>
        </w:r>
        <w:r w:rsidR="002E4C92" w:rsidRPr="002E4C92">
          <w:rPr>
            <w:rFonts w:ascii="Arial" w:hAnsi="Arial" w:cs="Arial"/>
            <w:noProof/>
            <w:sz w:val="14"/>
            <w:szCs w:val="14"/>
            <w:lang w:val="es-ES"/>
          </w:rPr>
          <w:t>223</w:t>
        </w:r>
        <w:r w:rsidRPr="00916107">
          <w:rPr>
            <w:rFonts w:ascii="Arial" w:hAnsi="Arial" w:cs="Arial"/>
            <w:sz w:val="14"/>
            <w:szCs w:val="14"/>
          </w:rPr>
          <w:fldChar w:fldCharType="end"/>
        </w:r>
      </w:p>
    </w:sdtContent>
  </w:sdt>
  <w:p w14:paraId="06919CB6" w14:textId="77777777" w:rsidR="00916107" w:rsidRDefault="00916107">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42012" w14:textId="77777777" w:rsidR="00713B37" w:rsidRDefault="00713B37" w:rsidP="0056770D">
      <w:pPr>
        <w:spacing w:after="0" w:line="240" w:lineRule="auto"/>
      </w:pPr>
      <w:r>
        <w:separator/>
      </w:r>
    </w:p>
  </w:footnote>
  <w:footnote w:type="continuationSeparator" w:id="0">
    <w:p w14:paraId="6314A5B5" w14:textId="77777777" w:rsidR="00713B37" w:rsidRDefault="00713B37" w:rsidP="0056770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7F35D" w14:textId="338E3505" w:rsidR="00E225BA" w:rsidRPr="00FE4EB3" w:rsidRDefault="00194D82" w:rsidP="00E225BA">
    <w:pPr>
      <w:tabs>
        <w:tab w:val="right" w:pos="8931"/>
      </w:tabs>
      <w:spacing w:after="0" w:line="240" w:lineRule="auto"/>
      <w:rPr>
        <w:sz w:val="14"/>
        <w:szCs w:val="14"/>
      </w:rPr>
    </w:pPr>
    <w:r w:rsidRPr="00F92C38">
      <w:rPr>
        <w:rFonts w:ascii="Arial" w:hAnsi="Arial" w:cs="Arial"/>
        <w:sz w:val="14"/>
        <w:szCs w:val="14"/>
      </w:rPr>
      <w:t>KIRU.202</w:t>
    </w:r>
    <w:r w:rsidR="00365B34">
      <w:rPr>
        <w:rFonts w:ascii="Arial" w:hAnsi="Arial" w:cs="Arial"/>
        <w:sz w:val="14"/>
        <w:szCs w:val="14"/>
      </w:rPr>
      <w:t>4</w:t>
    </w:r>
    <w:r>
      <w:rPr>
        <w:rFonts w:ascii="Arial" w:hAnsi="Arial" w:cs="Arial"/>
        <w:sz w:val="14"/>
        <w:szCs w:val="14"/>
      </w:rPr>
      <w:t xml:space="preserve"> oct-dic</w:t>
    </w:r>
    <w:r w:rsidRPr="00F92C38">
      <w:rPr>
        <w:rFonts w:ascii="Arial" w:hAnsi="Arial" w:cs="Arial"/>
        <w:sz w:val="14"/>
        <w:szCs w:val="14"/>
      </w:rPr>
      <w:t>;2</w:t>
    </w:r>
    <w:r>
      <w:rPr>
        <w:rFonts w:ascii="Arial" w:hAnsi="Arial" w:cs="Arial"/>
        <w:sz w:val="14"/>
        <w:szCs w:val="14"/>
      </w:rPr>
      <w:t>1</w:t>
    </w:r>
    <w:r w:rsidRPr="00F92C38">
      <w:rPr>
        <w:rFonts w:ascii="Arial" w:hAnsi="Arial" w:cs="Arial"/>
        <w:sz w:val="14"/>
        <w:szCs w:val="14"/>
      </w:rPr>
      <w:t>(</w:t>
    </w:r>
    <w:r>
      <w:rPr>
        <w:rFonts w:ascii="Arial" w:hAnsi="Arial" w:cs="Arial"/>
        <w:sz w:val="14"/>
        <w:szCs w:val="14"/>
      </w:rPr>
      <w:t>4</w:t>
    </w:r>
    <w:r w:rsidRPr="00F92C38">
      <w:rPr>
        <w:rFonts w:ascii="Arial" w:hAnsi="Arial" w:cs="Arial"/>
        <w:sz w:val="14"/>
        <w:szCs w:val="14"/>
      </w:rPr>
      <w:t>):</w:t>
    </w:r>
    <w:r>
      <w:rPr>
        <w:rFonts w:ascii="Arial" w:hAnsi="Arial" w:cs="Arial"/>
        <w:sz w:val="14"/>
        <w:szCs w:val="14"/>
      </w:rPr>
      <w:t>2</w:t>
    </w:r>
    <w:r w:rsidR="008B2F30">
      <w:rPr>
        <w:rFonts w:ascii="Arial" w:hAnsi="Arial" w:cs="Arial"/>
        <w:sz w:val="14"/>
        <w:szCs w:val="14"/>
      </w:rPr>
      <w:t>2</w:t>
    </w:r>
    <w:r w:rsidR="00CD7843">
      <w:rPr>
        <w:rFonts w:ascii="Arial" w:hAnsi="Arial" w:cs="Arial"/>
        <w:sz w:val="14"/>
        <w:szCs w:val="14"/>
      </w:rPr>
      <w:t>3</w:t>
    </w:r>
    <w:r w:rsidR="008B2F30">
      <w:rPr>
        <w:rFonts w:ascii="Arial" w:hAnsi="Arial" w:cs="Arial"/>
        <w:sz w:val="14"/>
        <w:szCs w:val="14"/>
      </w:rPr>
      <w:t>-23</w:t>
    </w:r>
    <w:r w:rsidR="00CD7843">
      <w:rPr>
        <w:rFonts w:ascii="Arial" w:hAnsi="Arial" w:cs="Arial"/>
        <w:sz w:val="14"/>
        <w:szCs w:val="14"/>
      </w:rPr>
      <w:t>3</w:t>
    </w:r>
    <w:r w:rsidR="00E225BA" w:rsidRPr="00E225BA">
      <w:rPr>
        <w:rFonts w:ascii="Arial" w:hAnsi="Arial" w:cs="Arial"/>
        <w:sz w:val="14"/>
        <w:szCs w:val="14"/>
      </w:rPr>
      <w:t xml:space="preserve"> </w:t>
    </w:r>
    <w:r w:rsidR="00E225BA">
      <w:rPr>
        <w:rFonts w:ascii="Arial" w:hAnsi="Arial" w:cs="Arial"/>
        <w:sz w:val="14"/>
        <w:szCs w:val="14"/>
      </w:rPr>
      <w:tab/>
    </w:r>
    <w:r w:rsidR="00CD7843">
      <w:rPr>
        <w:rFonts w:ascii="Arial" w:hAnsi="Arial" w:cs="Arial"/>
        <w:bCs/>
        <w:color w:val="202124"/>
        <w:sz w:val="14"/>
        <w:szCs w:val="14"/>
        <w:lang w:val="en" w:eastAsia="es-EC"/>
      </w:rPr>
      <w:t>Terán &amp; Hernández-Andara</w:t>
    </w:r>
  </w:p>
  <w:p w14:paraId="5F9409DA" w14:textId="788FF8DE" w:rsidR="00194D82" w:rsidRDefault="00194D82">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E5BAE" w14:textId="09FB5D13" w:rsidR="00194D82" w:rsidRDefault="00194D82" w:rsidP="00032BED">
    <w:pPr>
      <w:pStyle w:val="Encabezado"/>
      <w:tabs>
        <w:tab w:val="clear" w:pos="4419"/>
      </w:tabs>
    </w:pPr>
    <w:r w:rsidRPr="00F92C38">
      <w:rPr>
        <w:rFonts w:ascii="Arial" w:hAnsi="Arial" w:cs="Arial"/>
        <w:sz w:val="14"/>
        <w:szCs w:val="14"/>
      </w:rPr>
      <w:t>KIRU.202</w:t>
    </w:r>
    <w:r w:rsidR="00365B34">
      <w:rPr>
        <w:rFonts w:ascii="Arial" w:hAnsi="Arial" w:cs="Arial"/>
        <w:sz w:val="14"/>
        <w:szCs w:val="14"/>
      </w:rPr>
      <w:t>4</w:t>
    </w:r>
    <w:r>
      <w:rPr>
        <w:rFonts w:ascii="Arial" w:hAnsi="Arial" w:cs="Arial"/>
        <w:sz w:val="14"/>
        <w:szCs w:val="14"/>
      </w:rPr>
      <w:t xml:space="preserve"> oct-dic</w:t>
    </w:r>
    <w:r w:rsidRPr="00F92C38">
      <w:rPr>
        <w:rFonts w:ascii="Arial" w:hAnsi="Arial" w:cs="Arial"/>
        <w:sz w:val="14"/>
        <w:szCs w:val="14"/>
      </w:rPr>
      <w:t>;2</w:t>
    </w:r>
    <w:r>
      <w:rPr>
        <w:rFonts w:ascii="Arial" w:hAnsi="Arial" w:cs="Arial"/>
        <w:sz w:val="14"/>
        <w:szCs w:val="14"/>
      </w:rPr>
      <w:t>1</w:t>
    </w:r>
    <w:r w:rsidRPr="00F92C38">
      <w:rPr>
        <w:rFonts w:ascii="Arial" w:hAnsi="Arial" w:cs="Arial"/>
        <w:sz w:val="14"/>
        <w:szCs w:val="14"/>
      </w:rPr>
      <w:t>(</w:t>
    </w:r>
    <w:r>
      <w:rPr>
        <w:rFonts w:ascii="Arial" w:hAnsi="Arial" w:cs="Arial"/>
        <w:sz w:val="14"/>
        <w:szCs w:val="14"/>
      </w:rPr>
      <w:t>4</w:t>
    </w:r>
    <w:r w:rsidRPr="00F92C38">
      <w:rPr>
        <w:rFonts w:ascii="Arial" w:hAnsi="Arial" w:cs="Arial"/>
        <w:sz w:val="14"/>
        <w:szCs w:val="14"/>
      </w:rPr>
      <w:t>):</w:t>
    </w:r>
    <w:r>
      <w:rPr>
        <w:rFonts w:ascii="Arial" w:hAnsi="Arial" w:cs="Arial"/>
        <w:sz w:val="14"/>
        <w:szCs w:val="14"/>
      </w:rPr>
      <w:t>2</w:t>
    </w:r>
    <w:r w:rsidR="008B2F30">
      <w:rPr>
        <w:rFonts w:ascii="Arial" w:hAnsi="Arial" w:cs="Arial"/>
        <w:sz w:val="14"/>
        <w:szCs w:val="14"/>
      </w:rPr>
      <w:t>2</w:t>
    </w:r>
    <w:r w:rsidR="00CD7843">
      <w:rPr>
        <w:rFonts w:ascii="Arial" w:hAnsi="Arial" w:cs="Arial"/>
        <w:sz w:val="14"/>
        <w:szCs w:val="14"/>
      </w:rPr>
      <w:t>3</w:t>
    </w:r>
    <w:r w:rsidR="008B2F30">
      <w:rPr>
        <w:rFonts w:ascii="Arial" w:hAnsi="Arial" w:cs="Arial"/>
        <w:sz w:val="14"/>
        <w:szCs w:val="14"/>
      </w:rPr>
      <w:t>-23</w:t>
    </w:r>
    <w:r w:rsidR="00CD7843">
      <w:rPr>
        <w:rFonts w:ascii="Arial" w:hAnsi="Arial" w:cs="Arial"/>
        <w:sz w:val="14"/>
        <w:szCs w:val="14"/>
      </w:rPr>
      <w:t>3</w:t>
    </w:r>
    <w:r w:rsidR="00032BED" w:rsidRPr="00032BED">
      <w:rPr>
        <w:rFonts w:ascii="Arial" w:hAnsi="Arial" w:cs="Arial"/>
        <w:bCs/>
        <w:color w:val="202124"/>
        <w:sz w:val="14"/>
        <w:szCs w:val="14"/>
        <w:lang w:val="en" w:eastAsia="es-EC"/>
      </w:rPr>
      <w:t xml:space="preserve"> </w:t>
    </w:r>
    <w:r w:rsidR="00032BED">
      <w:rPr>
        <w:rFonts w:ascii="Arial" w:hAnsi="Arial" w:cs="Arial"/>
        <w:bCs/>
        <w:color w:val="202124"/>
        <w:sz w:val="14"/>
        <w:szCs w:val="14"/>
        <w:lang w:val="en" w:eastAsia="es-EC"/>
      </w:rPr>
      <w:tab/>
    </w:r>
    <w:r w:rsidR="00CD7843" w:rsidRPr="00FE4EB3">
      <w:rPr>
        <w:rFonts w:ascii="Arial" w:hAnsi="Arial" w:cs="Arial"/>
        <w:sz w:val="14"/>
        <w:szCs w:val="14"/>
      </w:rPr>
      <w:t>Consideraciones para el diagnóstico y el abordaje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40C8"/>
    <w:multiLevelType w:val="hybridMultilevel"/>
    <w:tmpl w:val="6C4E4314"/>
    <w:lvl w:ilvl="0" w:tplc="63807E52">
      <w:start w:val="1"/>
      <w:numFmt w:val="decimal"/>
      <w:lvlText w:val="%1."/>
      <w:lvlJc w:val="left"/>
      <w:pPr>
        <w:ind w:left="1065" w:hanging="705"/>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138C23B2"/>
    <w:multiLevelType w:val="hybridMultilevel"/>
    <w:tmpl w:val="ACA6E1BE"/>
    <w:lvl w:ilvl="0" w:tplc="B6B4BC7E">
      <w:start w:val="1"/>
      <w:numFmt w:val="lowerLetter"/>
      <w:lvlText w:val="%1)"/>
      <w:lvlJc w:val="left"/>
      <w:pPr>
        <w:ind w:left="1065" w:hanging="705"/>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23081CE6"/>
    <w:multiLevelType w:val="hybridMultilevel"/>
    <w:tmpl w:val="DA0A5CAC"/>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nsid w:val="3BE21D15"/>
    <w:multiLevelType w:val="hybridMultilevel"/>
    <w:tmpl w:val="B98CD0C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nsid w:val="4169136D"/>
    <w:multiLevelType w:val="hybridMultilevel"/>
    <w:tmpl w:val="CB5AF9E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nsid w:val="44FF2C05"/>
    <w:multiLevelType w:val="hybridMultilevel"/>
    <w:tmpl w:val="EFDED24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5BB045D9"/>
    <w:multiLevelType w:val="hybridMultilevel"/>
    <w:tmpl w:val="B7689FCC"/>
    <w:lvl w:ilvl="0" w:tplc="877C0FE8">
      <w:start w:val="1"/>
      <w:numFmt w:val="bullet"/>
      <w:lvlText w:val="-"/>
      <w:lvlJc w:val="left"/>
      <w:pPr>
        <w:ind w:left="1065" w:hanging="705"/>
      </w:pPr>
      <w:rPr>
        <w:rFonts w:ascii="Courier New" w:hAnsi="Courier New"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nsid w:val="7F484CAD"/>
    <w:multiLevelType w:val="hybridMultilevel"/>
    <w:tmpl w:val="7CB222B8"/>
    <w:lvl w:ilvl="0" w:tplc="200A0001">
      <w:start w:val="1"/>
      <w:numFmt w:val="bullet"/>
      <w:lvlText w:val=""/>
      <w:lvlJc w:val="left"/>
      <w:pPr>
        <w:ind w:left="780" w:hanging="360"/>
      </w:pPr>
      <w:rPr>
        <w:rFonts w:ascii="Symbol" w:hAnsi="Symbol" w:hint="default"/>
      </w:rPr>
    </w:lvl>
    <w:lvl w:ilvl="1" w:tplc="200A0003" w:tentative="1">
      <w:start w:val="1"/>
      <w:numFmt w:val="bullet"/>
      <w:lvlText w:val="o"/>
      <w:lvlJc w:val="left"/>
      <w:pPr>
        <w:ind w:left="1500" w:hanging="360"/>
      </w:pPr>
      <w:rPr>
        <w:rFonts w:ascii="Courier New" w:hAnsi="Courier New" w:cs="Courier New" w:hint="default"/>
      </w:rPr>
    </w:lvl>
    <w:lvl w:ilvl="2" w:tplc="200A0005" w:tentative="1">
      <w:start w:val="1"/>
      <w:numFmt w:val="bullet"/>
      <w:lvlText w:val=""/>
      <w:lvlJc w:val="left"/>
      <w:pPr>
        <w:ind w:left="2220" w:hanging="360"/>
      </w:pPr>
      <w:rPr>
        <w:rFonts w:ascii="Wingdings" w:hAnsi="Wingdings" w:hint="default"/>
      </w:rPr>
    </w:lvl>
    <w:lvl w:ilvl="3" w:tplc="200A0001" w:tentative="1">
      <w:start w:val="1"/>
      <w:numFmt w:val="bullet"/>
      <w:lvlText w:val=""/>
      <w:lvlJc w:val="left"/>
      <w:pPr>
        <w:ind w:left="2940" w:hanging="360"/>
      </w:pPr>
      <w:rPr>
        <w:rFonts w:ascii="Symbol" w:hAnsi="Symbol" w:hint="default"/>
      </w:rPr>
    </w:lvl>
    <w:lvl w:ilvl="4" w:tplc="200A0003" w:tentative="1">
      <w:start w:val="1"/>
      <w:numFmt w:val="bullet"/>
      <w:lvlText w:val="o"/>
      <w:lvlJc w:val="left"/>
      <w:pPr>
        <w:ind w:left="3660" w:hanging="360"/>
      </w:pPr>
      <w:rPr>
        <w:rFonts w:ascii="Courier New" w:hAnsi="Courier New" w:cs="Courier New" w:hint="default"/>
      </w:rPr>
    </w:lvl>
    <w:lvl w:ilvl="5" w:tplc="200A0005" w:tentative="1">
      <w:start w:val="1"/>
      <w:numFmt w:val="bullet"/>
      <w:lvlText w:val=""/>
      <w:lvlJc w:val="left"/>
      <w:pPr>
        <w:ind w:left="4380" w:hanging="360"/>
      </w:pPr>
      <w:rPr>
        <w:rFonts w:ascii="Wingdings" w:hAnsi="Wingdings" w:hint="default"/>
      </w:rPr>
    </w:lvl>
    <w:lvl w:ilvl="6" w:tplc="200A0001" w:tentative="1">
      <w:start w:val="1"/>
      <w:numFmt w:val="bullet"/>
      <w:lvlText w:val=""/>
      <w:lvlJc w:val="left"/>
      <w:pPr>
        <w:ind w:left="5100" w:hanging="360"/>
      </w:pPr>
      <w:rPr>
        <w:rFonts w:ascii="Symbol" w:hAnsi="Symbol" w:hint="default"/>
      </w:rPr>
    </w:lvl>
    <w:lvl w:ilvl="7" w:tplc="200A0003" w:tentative="1">
      <w:start w:val="1"/>
      <w:numFmt w:val="bullet"/>
      <w:lvlText w:val="o"/>
      <w:lvlJc w:val="left"/>
      <w:pPr>
        <w:ind w:left="5820" w:hanging="360"/>
      </w:pPr>
      <w:rPr>
        <w:rFonts w:ascii="Courier New" w:hAnsi="Courier New" w:cs="Courier New" w:hint="default"/>
      </w:rPr>
    </w:lvl>
    <w:lvl w:ilvl="8" w:tplc="200A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7"/>
  </w:num>
  <w:num w:numId="4">
    <w:abstractNumId w:val="3"/>
  </w:num>
  <w:num w:numId="5">
    <w:abstractNumId w:val="5"/>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D34"/>
    <w:rsid w:val="00002325"/>
    <w:rsid w:val="00004BC3"/>
    <w:rsid w:val="00007C72"/>
    <w:rsid w:val="000109A2"/>
    <w:rsid w:val="00012537"/>
    <w:rsid w:val="00014C14"/>
    <w:rsid w:val="00020D00"/>
    <w:rsid w:val="0002261F"/>
    <w:rsid w:val="0002528E"/>
    <w:rsid w:val="0002709A"/>
    <w:rsid w:val="00027BE9"/>
    <w:rsid w:val="00031835"/>
    <w:rsid w:val="00031DB5"/>
    <w:rsid w:val="00032BED"/>
    <w:rsid w:val="000339C8"/>
    <w:rsid w:val="000351ED"/>
    <w:rsid w:val="00035479"/>
    <w:rsid w:val="00035603"/>
    <w:rsid w:val="00035652"/>
    <w:rsid w:val="000405A2"/>
    <w:rsid w:val="00042F52"/>
    <w:rsid w:val="00044D3D"/>
    <w:rsid w:val="00054A56"/>
    <w:rsid w:val="00054F1A"/>
    <w:rsid w:val="0005565D"/>
    <w:rsid w:val="00055777"/>
    <w:rsid w:val="00055E71"/>
    <w:rsid w:val="00056EF9"/>
    <w:rsid w:val="00060AA4"/>
    <w:rsid w:val="00064313"/>
    <w:rsid w:val="000644B3"/>
    <w:rsid w:val="00067AA4"/>
    <w:rsid w:val="000729DD"/>
    <w:rsid w:val="000825D1"/>
    <w:rsid w:val="00082F70"/>
    <w:rsid w:val="000851AA"/>
    <w:rsid w:val="00087CC4"/>
    <w:rsid w:val="0009097C"/>
    <w:rsid w:val="00091090"/>
    <w:rsid w:val="0009151B"/>
    <w:rsid w:val="0009191A"/>
    <w:rsid w:val="00095DC6"/>
    <w:rsid w:val="00095F8A"/>
    <w:rsid w:val="00096BF3"/>
    <w:rsid w:val="000A058F"/>
    <w:rsid w:val="000A0BD4"/>
    <w:rsid w:val="000A1368"/>
    <w:rsid w:val="000A20B2"/>
    <w:rsid w:val="000A6A50"/>
    <w:rsid w:val="000A6DCE"/>
    <w:rsid w:val="000A7045"/>
    <w:rsid w:val="000B1EA6"/>
    <w:rsid w:val="000B2491"/>
    <w:rsid w:val="000B334C"/>
    <w:rsid w:val="000B3561"/>
    <w:rsid w:val="000B4C41"/>
    <w:rsid w:val="000B7649"/>
    <w:rsid w:val="000C5054"/>
    <w:rsid w:val="000C6EA5"/>
    <w:rsid w:val="000D0485"/>
    <w:rsid w:val="000D1810"/>
    <w:rsid w:val="000D33D8"/>
    <w:rsid w:val="000D5793"/>
    <w:rsid w:val="000D596B"/>
    <w:rsid w:val="000E0CA7"/>
    <w:rsid w:val="000E22E4"/>
    <w:rsid w:val="000E2FD1"/>
    <w:rsid w:val="000E3B1C"/>
    <w:rsid w:val="000E42E3"/>
    <w:rsid w:val="000F03C1"/>
    <w:rsid w:val="000F20C0"/>
    <w:rsid w:val="000F2ACE"/>
    <w:rsid w:val="000F3D2F"/>
    <w:rsid w:val="000F56DF"/>
    <w:rsid w:val="000F5A0E"/>
    <w:rsid w:val="00101A46"/>
    <w:rsid w:val="00101AF6"/>
    <w:rsid w:val="001036CE"/>
    <w:rsid w:val="00105FF3"/>
    <w:rsid w:val="00107A0A"/>
    <w:rsid w:val="00110407"/>
    <w:rsid w:val="00113F8D"/>
    <w:rsid w:val="001151A3"/>
    <w:rsid w:val="00115CCD"/>
    <w:rsid w:val="0011732D"/>
    <w:rsid w:val="001207CB"/>
    <w:rsid w:val="0012444F"/>
    <w:rsid w:val="001267E6"/>
    <w:rsid w:val="00131321"/>
    <w:rsid w:val="00131E6C"/>
    <w:rsid w:val="0013366B"/>
    <w:rsid w:val="00136ECC"/>
    <w:rsid w:val="00137E5B"/>
    <w:rsid w:val="00150BF2"/>
    <w:rsid w:val="00150EAA"/>
    <w:rsid w:val="00156272"/>
    <w:rsid w:val="001626D7"/>
    <w:rsid w:val="00163336"/>
    <w:rsid w:val="00165669"/>
    <w:rsid w:val="00165D5B"/>
    <w:rsid w:val="00172A23"/>
    <w:rsid w:val="00173B70"/>
    <w:rsid w:val="001807AC"/>
    <w:rsid w:val="00185284"/>
    <w:rsid w:val="0018674D"/>
    <w:rsid w:val="00187B8B"/>
    <w:rsid w:val="00187CCE"/>
    <w:rsid w:val="00187DFA"/>
    <w:rsid w:val="0019014F"/>
    <w:rsid w:val="001909CD"/>
    <w:rsid w:val="00190EF6"/>
    <w:rsid w:val="00191FE0"/>
    <w:rsid w:val="001945D2"/>
    <w:rsid w:val="00194D82"/>
    <w:rsid w:val="001978E9"/>
    <w:rsid w:val="001A5CB7"/>
    <w:rsid w:val="001A5D34"/>
    <w:rsid w:val="001B697F"/>
    <w:rsid w:val="001B7077"/>
    <w:rsid w:val="001C1182"/>
    <w:rsid w:val="001C1FD7"/>
    <w:rsid w:val="001C2491"/>
    <w:rsid w:val="001C49F4"/>
    <w:rsid w:val="001D2A41"/>
    <w:rsid w:val="001D44EB"/>
    <w:rsid w:val="001E2B94"/>
    <w:rsid w:val="001E366E"/>
    <w:rsid w:val="001E718A"/>
    <w:rsid w:val="001F31C3"/>
    <w:rsid w:val="001F327E"/>
    <w:rsid w:val="001F4084"/>
    <w:rsid w:val="0020228A"/>
    <w:rsid w:val="00202CF3"/>
    <w:rsid w:val="00205537"/>
    <w:rsid w:val="00210248"/>
    <w:rsid w:val="002107F4"/>
    <w:rsid w:val="002118CB"/>
    <w:rsid w:val="002134E9"/>
    <w:rsid w:val="002139D1"/>
    <w:rsid w:val="002145CB"/>
    <w:rsid w:val="00215D37"/>
    <w:rsid w:val="00223A34"/>
    <w:rsid w:val="0022509D"/>
    <w:rsid w:val="00225EF5"/>
    <w:rsid w:val="00226CD3"/>
    <w:rsid w:val="0023165F"/>
    <w:rsid w:val="00232EC2"/>
    <w:rsid w:val="00237735"/>
    <w:rsid w:val="00237B10"/>
    <w:rsid w:val="00241BE0"/>
    <w:rsid w:val="00242E59"/>
    <w:rsid w:val="00244729"/>
    <w:rsid w:val="00247911"/>
    <w:rsid w:val="00252D4C"/>
    <w:rsid w:val="0025554B"/>
    <w:rsid w:val="00263740"/>
    <w:rsid w:val="00264CA5"/>
    <w:rsid w:val="00265178"/>
    <w:rsid w:val="002668F2"/>
    <w:rsid w:val="00270F2E"/>
    <w:rsid w:val="0027189F"/>
    <w:rsid w:val="0027381F"/>
    <w:rsid w:val="002755B3"/>
    <w:rsid w:val="00280261"/>
    <w:rsid w:val="00281E00"/>
    <w:rsid w:val="00282AAA"/>
    <w:rsid w:val="0028365A"/>
    <w:rsid w:val="002865B0"/>
    <w:rsid w:val="00287340"/>
    <w:rsid w:val="002940B2"/>
    <w:rsid w:val="0029524E"/>
    <w:rsid w:val="00297063"/>
    <w:rsid w:val="002A3D78"/>
    <w:rsid w:val="002A4211"/>
    <w:rsid w:val="002A4B2D"/>
    <w:rsid w:val="002A7306"/>
    <w:rsid w:val="002A7D55"/>
    <w:rsid w:val="002B240E"/>
    <w:rsid w:val="002B527F"/>
    <w:rsid w:val="002B7CE6"/>
    <w:rsid w:val="002C0316"/>
    <w:rsid w:val="002C45CF"/>
    <w:rsid w:val="002C51EB"/>
    <w:rsid w:val="002C5AD5"/>
    <w:rsid w:val="002C6A8C"/>
    <w:rsid w:val="002D1BE5"/>
    <w:rsid w:val="002D3297"/>
    <w:rsid w:val="002D6152"/>
    <w:rsid w:val="002E0215"/>
    <w:rsid w:val="002E309F"/>
    <w:rsid w:val="002E3A5D"/>
    <w:rsid w:val="002E4C92"/>
    <w:rsid w:val="002E4F74"/>
    <w:rsid w:val="002E5599"/>
    <w:rsid w:val="002E762F"/>
    <w:rsid w:val="002F0732"/>
    <w:rsid w:val="002F6CA8"/>
    <w:rsid w:val="002F7297"/>
    <w:rsid w:val="0030007C"/>
    <w:rsid w:val="0030291D"/>
    <w:rsid w:val="00313EAF"/>
    <w:rsid w:val="0032087D"/>
    <w:rsid w:val="00325377"/>
    <w:rsid w:val="0032799E"/>
    <w:rsid w:val="0033063F"/>
    <w:rsid w:val="00337A19"/>
    <w:rsid w:val="0034235F"/>
    <w:rsid w:val="00342518"/>
    <w:rsid w:val="00344D48"/>
    <w:rsid w:val="00346787"/>
    <w:rsid w:val="00350FA9"/>
    <w:rsid w:val="00352108"/>
    <w:rsid w:val="0035248C"/>
    <w:rsid w:val="0035307F"/>
    <w:rsid w:val="00355175"/>
    <w:rsid w:val="00365549"/>
    <w:rsid w:val="00365B34"/>
    <w:rsid w:val="00366F86"/>
    <w:rsid w:val="00370BDC"/>
    <w:rsid w:val="00371791"/>
    <w:rsid w:val="00372AB0"/>
    <w:rsid w:val="00375128"/>
    <w:rsid w:val="00376917"/>
    <w:rsid w:val="0038219F"/>
    <w:rsid w:val="00387A36"/>
    <w:rsid w:val="00393A48"/>
    <w:rsid w:val="00396A38"/>
    <w:rsid w:val="003A01C3"/>
    <w:rsid w:val="003A2424"/>
    <w:rsid w:val="003A4D7E"/>
    <w:rsid w:val="003A51D3"/>
    <w:rsid w:val="003A622F"/>
    <w:rsid w:val="003A7412"/>
    <w:rsid w:val="003B2101"/>
    <w:rsid w:val="003B3F85"/>
    <w:rsid w:val="003B7788"/>
    <w:rsid w:val="003C188E"/>
    <w:rsid w:val="003C6404"/>
    <w:rsid w:val="003D49E7"/>
    <w:rsid w:val="003D4CA1"/>
    <w:rsid w:val="003E5651"/>
    <w:rsid w:val="003E6534"/>
    <w:rsid w:val="003E6B73"/>
    <w:rsid w:val="003F4F0E"/>
    <w:rsid w:val="003F5566"/>
    <w:rsid w:val="003F58E8"/>
    <w:rsid w:val="003F7575"/>
    <w:rsid w:val="00400357"/>
    <w:rsid w:val="004039BE"/>
    <w:rsid w:val="00403B59"/>
    <w:rsid w:val="004045BD"/>
    <w:rsid w:val="004117FD"/>
    <w:rsid w:val="00412B44"/>
    <w:rsid w:val="00414AC1"/>
    <w:rsid w:val="0041504E"/>
    <w:rsid w:val="004151E1"/>
    <w:rsid w:val="004156BD"/>
    <w:rsid w:val="00420213"/>
    <w:rsid w:val="00422694"/>
    <w:rsid w:val="00422724"/>
    <w:rsid w:val="00430029"/>
    <w:rsid w:val="00432B7E"/>
    <w:rsid w:val="0044342A"/>
    <w:rsid w:val="0044508F"/>
    <w:rsid w:val="00445942"/>
    <w:rsid w:val="00447B85"/>
    <w:rsid w:val="00450467"/>
    <w:rsid w:val="00453B53"/>
    <w:rsid w:val="00455331"/>
    <w:rsid w:val="00455DA5"/>
    <w:rsid w:val="00466ADD"/>
    <w:rsid w:val="00466B41"/>
    <w:rsid w:val="00475AD5"/>
    <w:rsid w:val="00476DE8"/>
    <w:rsid w:val="00493A07"/>
    <w:rsid w:val="00493CAA"/>
    <w:rsid w:val="0049448C"/>
    <w:rsid w:val="00495927"/>
    <w:rsid w:val="004A64D6"/>
    <w:rsid w:val="004A7527"/>
    <w:rsid w:val="004A77A8"/>
    <w:rsid w:val="004B1F20"/>
    <w:rsid w:val="004B2231"/>
    <w:rsid w:val="004B3249"/>
    <w:rsid w:val="004B4314"/>
    <w:rsid w:val="004C0978"/>
    <w:rsid w:val="004C6533"/>
    <w:rsid w:val="004C72C9"/>
    <w:rsid w:val="004C7EFF"/>
    <w:rsid w:val="004D5418"/>
    <w:rsid w:val="004D7A2D"/>
    <w:rsid w:val="004E1785"/>
    <w:rsid w:val="004E2A15"/>
    <w:rsid w:val="004E33CC"/>
    <w:rsid w:val="004E35C7"/>
    <w:rsid w:val="004E37B2"/>
    <w:rsid w:val="004E60F4"/>
    <w:rsid w:val="004E7977"/>
    <w:rsid w:val="004F35E0"/>
    <w:rsid w:val="004F376A"/>
    <w:rsid w:val="004F7425"/>
    <w:rsid w:val="00501624"/>
    <w:rsid w:val="0050292A"/>
    <w:rsid w:val="00502D6C"/>
    <w:rsid w:val="00504365"/>
    <w:rsid w:val="005070B4"/>
    <w:rsid w:val="005120E0"/>
    <w:rsid w:val="00514893"/>
    <w:rsid w:val="00514AE4"/>
    <w:rsid w:val="00516585"/>
    <w:rsid w:val="00516EBC"/>
    <w:rsid w:val="00522C80"/>
    <w:rsid w:val="00523E2F"/>
    <w:rsid w:val="00524578"/>
    <w:rsid w:val="005304F4"/>
    <w:rsid w:val="005307F4"/>
    <w:rsid w:val="00532BD5"/>
    <w:rsid w:val="00536257"/>
    <w:rsid w:val="00536583"/>
    <w:rsid w:val="00540598"/>
    <w:rsid w:val="0054266B"/>
    <w:rsid w:val="00542A6B"/>
    <w:rsid w:val="00542A82"/>
    <w:rsid w:val="00543B56"/>
    <w:rsid w:val="00544804"/>
    <w:rsid w:val="005465D9"/>
    <w:rsid w:val="00555078"/>
    <w:rsid w:val="0055596D"/>
    <w:rsid w:val="005565E7"/>
    <w:rsid w:val="00556F73"/>
    <w:rsid w:val="00560018"/>
    <w:rsid w:val="00561E4C"/>
    <w:rsid w:val="005620AB"/>
    <w:rsid w:val="00564D4F"/>
    <w:rsid w:val="00566B93"/>
    <w:rsid w:val="0056770D"/>
    <w:rsid w:val="005716C9"/>
    <w:rsid w:val="00573EE0"/>
    <w:rsid w:val="00573F9B"/>
    <w:rsid w:val="00574899"/>
    <w:rsid w:val="005760CC"/>
    <w:rsid w:val="00577C55"/>
    <w:rsid w:val="00580EA8"/>
    <w:rsid w:val="00590AF5"/>
    <w:rsid w:val="00591AC8"/>
    <w:rsid w:val="005958B5"/>
    <w:rsid w:val="005967FC"/>
    <w:rsid w:val="005A05D2"/>
    <w:rsid w:val="005B18F8"/>
    <w:rsid w:val="005B480E"/>
    <w:rsid w:val="005B4AC2"/>
    <w:rsid w:val="005B59AC"/>
    <w:rsid w:val="005B6813"/>
    <w:rsid w:val="005B69C1"/>
    <w:rsid w:val="005C765D"/>
    <w:rsid w:val="005C7A35"/>
    <w:rsid w:val="005D0958"/>
    <w:rsid w:val="005D2E57"/>
    <w:rsid w:val="005D41B3"/>
    <w:rsid w:val="005D5A1A"/>
    <w:rsid w:val="005D6959"/>
    <w:rsid w:val="005E1555"/>
    <w:rsid w:val="005E2DD3"/>
    <w:rsid w:val="005E6F4A"/>
    <w:rsid w:val="005F0047"/>
    <w:rsid w:val="005F7E19"/>
    <w:rsid w:val="005F7F9A"/>
    <w:rsid w:val="00600588"/>
    <w:rsid w:val="00602177"/>
    <w:rsid w:val="006025EF"/>
    <w:rsid w:val="006029B8"/>
    <w:rsid w:val="006041C4"/>
    <w:rsid w:val="00605D37"/>
    <w:rsid w:val="00611574"/>
    <w:rsid w:val="00613998"/>
    <w:rsid w:val="00614AA2"/>
    <w:rsid w:val="00614D0F"/>
    <w:rsid w:val="00620ACE"/>
    <w:rsid w:val="00621759"/>
    <w:rsid w:val="00627FDC"/>
    <w:rsid w:val="00630A6A"/>
    <w:rsid w:val="00631890"/>
    <w:rsid w:val="006329BB"/>
    <w:rsid w:val="00632B77"/>
    <w:rsid w:val="00632C3E"/>
    <w:rsid w:val="00633814"/>
    <w:rsid w:val="00635DEB"/>
    <w:rsid w:val="006407BF"/>
    <w:rsid w:val="00643639"/>
    <w:rsid w:val="00643833"/>
    <w:rsid w:val="00647E6D"/>
    <w:rsid w:val="00653543"/>
    <w:rsid w:val="00653B31"/>
    <w:rsid w:val="006567F6"/>
    <w:rsid w:val="00660907"/>
    <w:rsid w:val="00661405"/>
    <w:rsid w:val="006615D1"/>
    <w:rsid w:val="00670BD3"/>
    <w:rsid w:val="00670DAC"/>
    <w:rsid w:val="0067132C"/>
    <w:rsid w:val="006738A6"/>
    <w:rsid w:val="006758DD"/>
    <w:rsid w:val="006804D2"/>
    <w:rsid w:val="00680B33"/>
    <w:rsid w:val="0068212F"/>
    <w:rsid w:val="00683CE6"/>
    <w:rsid w:val="00685A8B"/>
    <w:rsid w:val="0068682D"/>
    <w:rsid w:val="00686B3E"/>
    <w:rsid w:val="006875BB"/>
    <w:rsid w:val="0068764F"/>
    <w:rsid w:val="006951FF"/>
    <w:rsid w:val="006968A6"/>
    <w:rsid w:val="006A23AD"/>
    <w:rsid w:val="006A7719"/>
    <w:rsid w:val="006B0832"/>
    <w:rsid w:val="006B5B24"/>
    <w:rsid w:val="006C3560"/>
    <w:rsid w:val="006C59BE"/>
    <w:rsid w:val="006D0239"/>
    <w:rsid w:val="006D04B9"/>
    <w:rsid w:val="006D6BBB"/>
    <w:rsid w:val="006D6C80"/>
    <w:rsid w:val="006D6EA0"/>
    <w:rsid w:val="006D7DA8"/>
    <w:rsid w:val="006D7E68"/>
    <w:rsid w:val="006E4C8D"/>
    <w:rsid w:val="006E54E1"/>
    <w:rsid w:val="006E7B35"/>
    <w:rsid w:val="006E7FA4"/>
    <w:rsid w:val="006F0932"/>
    <w:rsid w:val="006F2987"/>
    <w:rsid w:val="006F2FA3"/>
    <w:rsid w:val="006F44AA"/>
    <w:rsid w:val="006F48EA"/>
    <w:rsid w:val="00700976"/>
    <w:rsid w:val="00707349"/>
    <w:rsid w:val="00713B37"/>
    <w:rsid w:val="00714C25"/>
    <w:rsid w:val="007174F1"/>
    <w:rsid w:val="00717D23"/>
    <w:rsid w:val="007218DB"/>
    <w:rsid w:val="007226BD"/>
    <w:rsid w:val="0072296C"/>
    <w:rsid w:val="00723135"/>
    <w:rsid w:val="00724231"/>
    <w:rsid w:val="00725286"/>
    <w:rsid w:val="007275E7"/>
    <w:rsid w:val="00727941"/>
    <w:rsid w:val="00732968"/>
    <w:rsid w:val="007332D5"/>
    <w:rsid w:val="00735B8F"/>
    <w:rsid w:val="0073633E"/>
    <w:rsid w:val="00742A79"/>
    <w:rsid w:val="00743177"/>
    <w:rsid w:val="007450A3"/>
    <w:rsid w:val="007477CD"/>
    <w:rsid w:val="00750599"/>
    <w:rsid w:val="0075081A"/>
    <w:rsid w:val="007521AF"/>
    <w:rsid w:val="00752ECD"/>
    <w:rsid w:val="00753A3B"/>
    <w:rsid w:val="00753C16"/>
    <w:rsid w:val="00754710"/>
    <w:rsid w:val="00755748"/>
    <w:rsid w:val="00762967"/>
    <w:rsid w:val="007700B7"/>
    <w:rsid w:val="007720A2"/>
    <w:rsid w:val="00772B2E"/>
    <w:rsid w:val="00773444"/>
    <w:rsid w:val="007778BD"/>
    <w:rsid w:val="00780309"/>
    <w:rsid w:val="00781A40"/>
    <w:rsid w:val="00781CDA"/>
    <w:rsid w:val="0078594C"/>
    <w:rsid w:val="00793537"/>
    <w:rsid w:val="00794334"/>
    <w:rsid w:val="00797B7A"/>
    <w:rsid w:val="00797DF8"/>
    <w:rsid w:val="007A18B3"/>
    <w:rsid w:val="007A2687"/>
    <w:rsid w:val="007A544A"/>
    <w:rsid w:val="007A7023"/>
    <w:rsid w:val="007A7129"/>
    <w:rsid w:val="007B0B6E"/>
    <w:rsid w:val="007B1DA5"/>
    <w:rsid w:val="007B346C"/>
    <w:rsid w:val="007B396C"/>
    <w:rsid w:val="007C2FEC"/>
    <w:rsid w:val="007C69A7"/>
    <w:rsid w:val="007D07CA"/>
    <w:rsid w:val="007D5B85"/>
    <w:rsid w:val="007E7A72"/>
    <w:rsid w:val="007F1910"/>
    <w:rsid w:val="008024B6"/>
    <w:rsid w:val="00803ABE"/>
    <w:rsid w:val="0080577A"/>
    <w:rsid w:val="008058F8"/>
    <w:rsid w:val="008068A4"/>
    <w:rsid w:val="008102A5"/>
    <w:rsid w:val="008119FC"/>
    <w:rsid w:val="00815BC4"/>
    <w:rsid w:val="0082044A"/>
    <w:rsid w:val="00821159"/>
    <w:rsid w:val="00821A2A"/>
    <w:rsid w:val="00826198"/>
    <w:rsid w:val="0082674C"/>
    <w:rsid w:val="00826A22"/>
    <w:rsid w:val="00833BFF"/>
    <w:rsid w:val="00834EF2"/>
    <w:rsid w:val="008367C8"/>
    <w:rsid w:val="00837574"/>
    <w:rsid w:val="00846F85"/>
    <w:rsid w:val="00854835"/>
    <w:rsid w:val="0085501A"/>
    <w:rsid w:val="00866FB9"/>
    <w:rsid w:val="008677EE"/>
    <w:rsid w:val="00870C4A"/>
    <w:rsid w:val="00871CE6"/>
    <w:rsid w:val="008721BF"/>
    <w:rsid w:val="008743B9"/>
    <w:rsid w:val="008759EE"/>
    <w:rsid w:val="00876DC7"/>
    <w:rsid w:val="0087781D"/>
    <w:rsid w:val="00877ABB"/>
    <w:rsid w:val="00880C5B"/>
    <w:rsid w:val="00884069"/>
    <w:rsid w:val="00885A38"/>
    <w:rsid w:val="00886CBA"/>
    <w:rsid w:val="00893C47"/>
    <w:rsid w:val="00893D97"/>
    <w:rsid w:val="008A7070"/>
    <w:rsid w:val="008B0FE9"/>
    <w:rsid w:val="008B19CF"/>
    <w:rsid w:val="008B1A9A"/>
    <w:rsid w:val="008B2F30"/>
    <w:rsid w:val="008B3B58"/>
    <w:rsid w:val="008C0DCE"/>
    <w:rsid w:val="008C3DB1"/>
    <w:rsid w:val="008C4634"/>
    <w:rsid w:val="008C7318"/>
    <w:rsid w:val="008C7F16"/>
    <w:rsid w:val="008D10DC"/>
    <w:rsid w:val="008D1AFA"/>
    <w:rsid w:val="008D3C1B"/>
    <w:rsid w:val="008D48A7"/>
    <w:rsid w:val="008D4C5F"/>
    <w:rsid w:val="008D6CDD"/>
    <w:rsid w:val="008D765E"/>
    <w:rsid w:val="008D7847"/>
    <w:rsid w:val="008E10DF"/>
    <w:rsid w:val="008E1EDA"/>
    <w:rsid w:val="008E4A6F"/>
    <w:rsid w:val="008E5B0F"/>
    <w:rsid w:val="008F0D3A"/>
    <w:rsid w:val="008F2B1D"/>
    <w:rsid w:val="008F4475"/>
    <w:rsid w:val="008F58E2"/>
    <w:rsid w:val="008F5B66"/>
    <w:rsid w:val="008F5FEE"/>
    <w:rsid w:val="008F6ED8"/>
    <w:rsid w:val="00902E41"/>
    <w:rsid w:val="0090635E"/>
    <w:rsid w:val="009064F6"/>
    <w:rsid w:val="00911EF3"/>
    <w:rsid w:val="00912F59"/>
    <w:rsid w:val="00913715"/>
    <w:rsid w:val="00914AEE"/>
    <w:rsid w:val="00914D39"/>
    <w:rsid w:val="00916107"/>
    <w:rsid w:val="009210DC"/>
    <w:rsid w:val="009217ED"/>
    <w:rsid w:val="0093785C"/>
    <w:rsid w:val="00940107"/>
    <w:rsid w:val="00940714"/>
    <w:rsid w:val="0094271C"/>
    <w:rsid w:val="00946729"/>
    <w:rsid w:val="00947925"/>
    <w:rsid w:val="00950E6E"/>
    <w:rsid w:val="009540B5"/>
    <w:rsid w:val="00960028"/>
    <w:rsid w:val="00961BA7"/>
    <w:rsid w:val="00961CA7"/>
    <w:rsid w:val="00963C70"/>
    <w:rsid w:val="009641BA"/>
    <w:rsid w:val="00964AE5"/>
    <w:rsid w:val="009650F5"/>
    <w:rsid w:val="00966F20"/>
    <w:rsid w:val="00967EED"/>
    <w:rsid w:val="00971B02"/>
    <w:rsid w:val="009758EE"/>
    <w:rsid w:val="00983F76"/>
    <w:rsid w:val="0098559C"/>
    <w:rsid w:val="0098753C"/>
    <w:rsid w:val="00990ECE"/>
    <w:rsid w:val="00991427"/>
    <w:rsid w:val="0099666D"/>
    <w:rsid w:val="009A5794"/>
    <w:rsid w:val="009A6C28"/>
    <w:rsid w:val="009B183F"/>
    <w:rsid w:val="009B2B34"/>
    <w:rsid w:val="009B3DB1"/>
    <w:rsid w:val="009B4CD2"/>
    <w:rsid w:val="009B4F35"/>
    <w:rsid w:val="009B66C5"/>
    <w:rsid w:val="009B6B2D"/>
    <w:rsid w:val="009B71CF"/>
    <w:rsid w:val="009C11F6"/>
    <w:rsid w:val="009C3E32"/>
    <w:rsid w:val="009C48E1"/>
    <w:rsid w:val="009C75C6"/>
    <w:rsid w:val="009C7E9F"/>
    <w:rsid w:val="009D14C8"/>
    <w:rsid w:val="009D355C"/>
    <w:rsid w:val="009D48F1"/>
    <w:rsid w:val="009D72EF"/>
    <w:rsid w:val="009E1EC4"/>
    <w:rsid w:val="009E4F40"/>
    <w:rsid w:val="009E5243"/>
    <w:rsid w:val="009F0F00"/>
    <w:rsid w:val="009F135E"/>
    <w:rsid w:val="009F39F0"/>
    <w:rsid w:val="00A02772"/>
    <w:rsid w:val="00A028B9"/>
    <w:rsid w:val="00A02C31"/>
    <w:rsid w:val="00A030F9"/>
    <w:rsid w:val="00A04B14"/>
    <w:rsid w:val="00A07ADD"/>
    <w:rsid w:val="00A108E0"/>
    <w:rsid w:val="00A13083"/>
    <w:rsid w:val="00A13FC8"/>
    <w:rsid w:val="00A16BAD"/>
    <w:rsid w:val="00A17361"/>
    <w:rsid w:val="00A1744A"/>
    <w:rsid w:val="00A2327B"/>
    <w:rsid w:val="00A254F3"/>
    <w:rsid w:val="00A25A2E"/>
    <w:rsid w:val="00A31769"/>
    <w:rsid w:val="00A358E9"/>
    <w:rsid w:val="00A35A7E"/>
    <w:rsid w:val="00A36097"/>
    <w:rsid w:val="00A37B97"/>
    <w:rsid w:val="00A42DE3"/>
    <w:rsid w:val="00A4484B"/>
    <w:rsid w:val="00A500DD"/>
    <w:rsid w:val="00A505DC"/>
    <w:rsid w:val="00A52C1F"/>
    <w:rsid w:val="00A53E8D"/>
    <w:rsid w:val="00A569BD"/>
    <w:rsid w:val="00A57488"/>
    <w:rsid w:val="00A60833"/>
    <w:rsid w:val="00A61B5D"/>
    <w:rsid w:val="00A62F39"/>
    <w:rsid w:val="00A6359D"/>
    <w:rsid w:val="00A70F5B"/>
    <w:rsid w:val="00A7461B"/>
    <w:rsid w:val="00A8005B"/>
    <w:rsid w:val="00A82C0F"/>
    <w:rsid w:val="00A860CF"/>
    <w:rsid w:val="00A9280C"/>
    <w:rsid w:val="00A930FB"/>
    <w:rsid w:val="00A957E4"/>
    <w:rsid w:val="00A95CF1"/>
    <w:rsid w:val="00A96292"/>
    <w:rsid w:val="00A96A1F"/>
    <w:rsid w:val="00A96D88"/>
    <w:rsid w:val="00AA09BE"/>
    <w:rsid w:val="00AA0B6D"/>
    <w:rsid w:val="00AA1258"/>
    <w:rsid w:val="00AA5B47"/>
    <w:rsid w:val="00AB0C53"/>
    <w:rsid w:val="00AB1C25"/>
    <w:rsid w:val="00AB284F"/>
    <w:rsid w:val="00AB6F12"/>
    <w:rsid w:val="00AB7486"/>
    <w:rsid w:val="00AC1660"/>
    <w:rsid w:val="00AC2963"/>
    <w:rsid w:val="00AC644C"/>
    <w:rsid w:val="00AC6E4D"/>
    <w:rsid w:val="00AD10E6"/>
    <w:rsid w:val="00AD1849"/>
    <w:rsid w:val="00AD6F85"/>
    <w:rsid w:val="00AD79E8"/>
    <w:rsid w:val="00AD79F7"/>
    <w:rsid w:val="00AD7CBA"/>
    <w:rsid w:val="00AE03E8"/>
    <w:rsid w:val="00AE2C5B"/>
    <w:rsid w:val="00AE427D"/>
    <w:rsid w:val="00AE6129"/>
    <w:rsid w:val="00AE797B"/>
    <w:rsid w:val="00AF6DD8"/>
    <w:rsid w:val="00B004DD"/>
    <w:rsid w:val="00B01847"/>
    <w:rsid w:val="00B10ED7"/>
    <w:rsid w:val="00B17444"/>
    <w:rsid w:val="00B178C7"/>
    <w:rsid w:val="00B22E4F"/>
    <w:rsid w:val="00B409B3"/>
    <w:rsid w:val="00B44ECF"/>
    <w:rsid w:val="00B5384B"/>
    <w:rsid w:val="00B53A1A"/>
    <w:rsid w:val="00B53AE4"/>
    <w:rsid w:val="00B55497"/>
    <w:rsid w:val="00B577B7"/>
    <w:rsid w:val="00B60E79"/>
    <w:rsid w:val="00B61CFB"/>
    <w:rsid w:val="00B62A44"/>
    <w:rsid w:val="00B6523E"/>
    <w:rsid w:val="00B6625B"/>
    <w:rsid w:val="00B715E0"/>
    <w:rsid w:val="00B75464"/>
    <w:rsid w:val="00B807AB"/>
    <w:rsid w:val="00B868C8"/>
    <w:rsid w:val="00B872E5"/>
    <w:rsid w:val="00B8756F"/>
    <w:rsid w:val="00B91574"/>
    <w:rsid w:val="00B92964"/>
    <w:rsid w:val="00B93D04"/>
    <w:rsid w:val="00B973DF"/>
    <w:rsid w:val="00BA2383"/>
    <w:rsid w:val="00BA3E2A"/>
    <w:rsid w:val="00BA6B52"/>
    <w:rsid w:val="00BB4B59"/>
    <w:rsid w:val="00BB5108"/>
    <w:rsid w:val="00BB57DC"/>
    <w:rsid w:val="00BB5CCD"/>
    <w:rsid w:val="00BB642A"/>
    <w:rsid w:val="00BC59DA"/>
    <w:rsid w:val="00BD19F2"/>
    <w:rsid w:val="00BD28DF"/>
    <w:rsid w:val="00BD3210"/>
    <w:rsid w:val="00BE25DF"/>
    <w:rsid w:val="00BE7C2F"/>
    <w:rsid w:val="00BF3025"/>
    <w:rsid w:val="00BF3DF6"/>
    <w:rsid w:val="00BF6C23"/>
    <w:rsid w:val="00BF6C90"/>
    <w:rsid w:val="00BF70A0"/>
    <w:rsid w:val="00C0029C"/>
    <w:rsid w:val="00C029CB"/>
    <w:rsid w:val="00C056EC"/>
    <w:rsid w:val="00C05D95"/>
    <w:rsid w:val="00C10F35"/>
    <w:rsid w:val="00C11A33"/>
    <w:rsid w:val="00C11B25"/>
    <w:rsid w:val="00C11FAD"/>
    <w:rsid w:val="00C12424"/>
    <w:rsid w:val="00C14603"/>
    <w:rsid w:val="00C17460"/>
    <w:rsid w:val="00C17EB5"/>
    <w:rsid w:val="00C17F0D"/>
    <w:rsid w:val="00C305CB"/>
    <w:rsid w:val="00C30FBD"/>
    <w:rsid w:val="00C31D3F"/>
    <w:rsid w:val="00C3394E"/>
    <w:rsid w:val="00C40026"/>
    <w:rsid w:val="00C41175"/>
    <w:rsid w:val="00C41E52"/>
    <w:rsid w:val="00C471B1"/>
    <w:rsid w:val="00C51F73"/>
    <w:rsid w:val="00C539D7"/>
    <w:rsid w:val="00C56296"/>
    <w:rsid w:val="00C62BEE"/>
    <w:rsid w:val="00C63BC4"/>
    <w:rsid w:val="00C6510D"/>
    <w:rsid w:val="00C668A2"/>
    <w:rsid w:val="00C67138"/>
    <w:rsid w:val="00C677BE"/>
    <w:rsid w:val="00C67920"/>
    <w:rsid w:val="00C71418"/>
    <w:rsid w:val="00C714AE"/>
    <w:rsid w:val="00C7492E"/>
    <w:rsid w:val="00C773A1"/>
    <w:rsid w:val="00C805DE"/>
    <w:rsid w:val="00C80D23"/>
    <w:rsid w:val="00C83BDA"/>
    <w:rsid w:val="00C85A61"/>
    <w:rsid w:val="00C92F5D"/>
    <w:rsid w:val="00CA52AE"/>
    <w:rsid w:val="00CA5E1D"/>
    <w:rsid w:val="00CB06CA"/>
    <w:rsid w:val="00CB293F"/>
    <w:rsid w:val="00CB5223"/>
    <w:rsid w:val="00CC044B"/>
    <w:rsid w:val="00CD11E6"/>
    <w:rsid w:val="00CD1E8C"/>
    <w:rsid w:val="00CD36BD"/>
    <w:rsid w:val="00CD3FB2"/>
    <w:rsid w:val="00CD6A4B"/>
    <w:rsid w:val="00CD6CBD"/>
    <w:rsid w:val="00CD7843"/>
    <w:rsid w:val="00CE146A"/>
    <w:rsid w:val="00CE40CC"/>
    <w:rsid w:val="00CE43F4"/>
    <w:rsid w:val="00CF3135"/>
    <w:rsid w:val="00CF6E0B"/>
    <w:rsid w:val="00D0283C"/>
    <w:rsid w:val="00D05403"/>
    <w:rsid w:val="00D06726"/>
    <w:rsid w:val="00D06A1F"/>
    <w:rsid w:val="00D07A9E"/>
    <w:rsid w:val="00D103DB"/>
    <w:rsid w:val="00D237A7"/>
    <w:rsid w:val="00D36670"/>
    <w:rsid w:val="00D4180A"/>
    <w:rsid w:val="00D4351D"/>
    <w:rsid w:val="00D43633"/>
    <w:rsid w:val="00D443E3"/>
    <w:rsid w:val="00D44929"/>
    <w:rsid w:val="00D44A39"/>
    <w:rsid w:val="00D453C3"/>
    <w:rsid w:val="00D454D2"/>
    <w:rsid w:val="00D5361B"/>
    <w:rsid w:val="00D54BF7"/>
    <w:rsid w:val="00D54E21"/>
    <w:rsid w:val="00D55751"/>
    <w:rsid w:val="00D55877"/>
    <w:rsid w:val="00D57E9D"/>
    <w:rsid w:val="00D755ED"/>
    <w:rsid w:val="00D81327"/>
    <w:rsid w:val="00D81BFB"/>
    <w:rsid w:val="00D832E6"/>
    <w:rsid w:val="00D84361"/>
    <w:rsid w:val="00D8575F"/>
    <w:rsid w:val="00D86476"/>
    <w:rsid w:val="00D87833"/>
    <w:rsid w:val="00D90441"/>
    <w:rsid w:val="00D907B3"/>
    <w:rsid w:val="00D95549"/>
    <w:rsid w:val="00D9595C"/>
    <w:rsid w:val="00DA5072"/>
    <w:rsid w:val="00DA648C"/>
    <w:rsid w:val="00DA6D6F"/>
    <w:rsid w:val="00DB2E39"/>
    <w:rsid w:val="00DB4A8D"/>
    <w:rsid w:val="00DB4B1C"/>
    <w:rsid w:val="00DC075D"/>
    <w:rsid w:val="00DC0B7E"/>
    <w:rsid w:val="00DC5F75"/>
    <w:rsid w:val="00DD07D9"/>
    <w:rsid w:val="00DD1573"/>
    <w:rsid w:val="00DE23D2"/>
    <w:rsid w:val="00DE2781"/>
    <w:rsid w:val="00DE4CCC"/>
    <w:rsid w:val="00DE782B"/>
    <w:rsid w:val="00DF34D0"/>
    <w:rsid w:val="00DF4562"/>
    <w:rsid w:val="00DF639B"/>
    <w:rsid w:val="00E03A45"/>
    <w:rsid w:val="00E03D27"/>
    <w:rsid w:val="00E05AD8"/>
    <w:rsid w:val="00E06C7D"/>
    <w:rsid w:val="00E11116"/>
    <w:rsid w:val="00E13791"/>
    <w:rsid w:val="00E13CDB"/>
    <w:rsid w:val="00E14D83"/>
    <w:rsid w:val="00E15174"/>
    <w:rsid w:val="00E225BA"/>
    <w:rsid w:val="00E2429B"/>
    <w:rsid w:val="00E26E4E"/>
    <w:rsid w:val="00E30AA9"/>
    <w:rsid w:val="00E33924"/>
    <w:rsid w:val="00E36C1B"/>
    <w:rsid w:val="00E4183E"/>
    <w:rsid w:val="00E42233"/>
    <w:rsid w:val="00E45A1A"/>
    <w:rsid w:val="00E51E1E"/>
    <w:rsid w:val="00E605BC"/>
    <w:rsid w:val="00E60B5C"/>
    <w:rsid w:val="00E61882"/>
    <w:rsid w:val="00E622A4"/>
    <w:rsid w:val="00E624C0"/>
    <w:rsid w:val="00E62ABD"/>
    <w:rsid w:val="00E70C11"/>
    <w:rsid w:val="00E71D5B"/>
    <w:rsid w:val="00E813ED"/>
    <w:rsid w:val="00E8473B"/>
    <w:rsid w:val="00E90202"/>
    <w:rsid w:val="00E92528"/>
    <w:rsid w:val="00E94021"/>
    <w:rsid w:val="00E94A4A"/>
    <w:rsid w:val="00EA031B"/>
    <w:rsid w:val="00EA0973"/>
    <w:rsid w:val="00EA09EE"/>
    <w:rsid w:val="00EA186D"/>
    <w:rsid w:val="00EA3EE4"/>
    <w:rsid w:val="00EA462C"/>
    <w:rsid w:val="00EA687E"/>
    <w:rsid w:val="00EA7C70"/>
    <w:rsid w:val="00EB0B91"/>
    <w:rsid w:val="00EB2867"/>
    <w:rsid w:val="00EB706B"/>
    <w:rsid w:val="00EB78A2"/>
    <w:rsid w:val="00EC223C"/>
    <w:rsid w:val="00EC35A9"/>
    <w:rsid w:val="00ED2215"/>
    <w:rsid w:val="00ED425C"/>
    <w:rsid w:val="00ED598A"/>
    <w:rsid w:val="00ED5B6B"/>
    <w:rsid w:val="00ED7D0C"/>
    <w:rsid w:val="00EE200E"/>
    <w:rsid w:val="00EE420A"/>
    <w:rsid w:val="00EE4437"/>
    <w:rsid w:val="00EE5AC2"/>
    <w:rsid w:val="00EE648B"/>
    <w:rsid w:val="00EF1054"/>
    <w:rsid w:val="00EF2956"/>
    <w:rsid w:val="00EF2F8A"/>
    <w:rsid w:val="00EF44C4"/>
    <w:rsid w:val="00EF562F"/>
    <w:rsid w:val="00EF7E23"/>
    <w:rsid w:val="00F021FF"/>
    <w:rsid w:val="00F06517"/>
    <w:rsid w:val="00F11241"/>
    <w:rsid w:val="00F14677"/>
    <w:rsid w:val="00F15F03"/>
    <w:rsid w:val="00F174CF"/>
    <w:rsid w:val="00F20883"/>
    <w:rsid w:val="00F26846"/>
    <w:rsid w:val="00F26B87"/>
    <w:rsid w:val="00F305A5"/>
    <w:rsid w:val="00F318FA"/>
    <w:rsid w:val="00F32AE8"/>
    <w:rsid w:val="00F33F35"/>
    <w:rsid w:val="00F41E7F"/>
    <w:rsid w:val="00F42503"/>
    <w:rsid w:val="00F448C4"/>
    <w:rsid w:val="00F44F60"/>
    <w:rsid w:val="00F51A9B"/>
    <w:rsid w:val="00F54B72"/>
    <w:rsid w:val="00F60DD2"/>
    <w:rsid w:val="00F61336"/>
    <w:rsid w:val="00F61D45"/>
    <w:rsid w:val="00F62583"/>
    <w:rsid w:val="00F635FD"/>
    <w:rsid w:val="00F63BA3"/>
    <w:rsid w:val="00F6414A"/>
    <w:rsid w:val="00F645CC"/>
    <w:rsid w:val="00F64A97"/>
    <w:rsid w:val="00F66DD7"/>
    <w:rsid w:val="00F705A8"/>
    <w:rsid w:val="00F72216"/>
    <w:rsid w:val="00F73E35"/>
    <w:rsid w:val="00F74C30"/>
    <w:rsid w:val="00F9290F"/>
    <w:rsid w:val="00F9454D"/>
    <w:rsid w:val="00FA4153"/>
    <w:rsid w:val="00FA62B0"/>
    <w:rsid w:val="00FA7B29"/>
    <w:rsid w:val="00FB085B"/>
    <w:rsid w:val="00FB1642"/>
    <w:rsid w:val="00FB387F"/>
    <w:rsid w:val="00FC0C70"/>
    <w:rsid w:val="00FC2089"/>
    <w:rsid w:val="00FC259D"/>
    <w:rsid w:val="00FC291D"/>
    <w:rsid w:val="00FC7D4A"/>
    <w:rsid w:val="00FD0D0F"/>
    <w:rsid w:val="00FD10AF"/>
    <w:rsid w:val="00FD1DAB"/>
    <w:rsid w:val="00FD5450"/>
    <w:rsid w:val="00FD5688"/>
    <w:rsid w:val="00FD6AF0"/>
    <w:rsid w:val="00FD6E37"/>
    <w:rsid w:val="00FD702B"/>
    <w:rsid w:val="00FE177E"/>
    <w:rsid w:val="00FE1E28"/>
    <w:rsid w:val="00FE2CDF"/>
    <w:rsid w:val="00FE37BD"/>
    <w:rsid w:val="00FE6823"/>
    <w:rsid w:val="00FF148E"/>
    <w:rsid w:val="00FF3CBA"/>
  </w:rsids>
  <m:mathPr>
    <m:mathFont m:val="Cambria Math"/>
    <m:brkBin m:val="before"/>
    <m:brkBinSub m:val="--"/>
    <m:smallFrac m:val="0"/>
    <m:dispDef/>
    <m:lMargin m:val="0"/>
    <m:rMargin m:val="0"/>
    <m:defJc m:val="centerGroup"/>
    <m:wrapIndent m:val="1440"/>
    <m:intLim m:val="subSup"/>
    <m:naryLim m:val="undOvr"/>
  </m:mathPr>
  <w:themeFontLang w:val="es-V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BBE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342518"/>
    <w:pPr>
      <w:keepNext/>
      <w:spacing w:before="240" w:after="60" w:line="240" w:lineRule="auto"/>
      <w:outlineLvl w:val="0"/>
    </w:pPr>
    <w:rPr>
      <w:rFonts w:ascii="Arial" w:eastAsia="Times New Roman" w:hAnsi="Arial" w:cs="Arial"/>
      <w:b/>
      <w:bCs/>
      <w:kern w:val="32"/>
      <w:sz w:val="32"/>
      <w:szCs w:val="32"/>
      <w:lang w:val="en-GB"/>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sid w:val="008102A5"/>
    <w:rPr>
      <w:color w:val="0563C1" w:themeColor="hyperlink"/>
      <w:u w:val="single"/>
    </w:rPr>
  </w:style>
  <w:style w:type="character" w:customStyle="1" w:styleId="Mencinsinresolver1">
    <w:name w:val="Mención sin resolver1"/>
    <w:basedOn w:val="Fuentedeprrafopredeter"/>
    <w:uiPriority w:val="99"/>
    <w:semiHidden/>
    <w:unhideWhenUsed/>
    <w:rsid w:val="008102A5"/>
    <w:rPr>
      <w:color w:val="605E5C"/>
      <w:shd w:val="clear" w:color="auto" w:fill="E1DFDD"/>
    </w:rPr>
  </w:style>
  <w:style w:type="paragraph" w:styleId="Prrafodelista">
    <w:name w:val="List Paragraph"/>
    <w:basedOn w:val="Normal"/>
    <w:uiPriority w:val="34"/>
    <w:qFormat/>
    <w:rsid w:val="00FC7D4A"/>
    <w:pPr>
      <w:ind w:left="720"/>
      <w:contextualSpacing/>
    </w:pPr>
  </w:style>
  <w:style w:type="paragraph" w:styleId="Encabezado">
    <w:name w:val="header"/>
    <w:basedOn w:val="Normal"/>
    <w:link w:val="EncabezadoCar"/>
    <w:uiPriority w:val="99"/>
    <w:unhideWhenUsed/>
    <w:rsid w:val="005677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770D"/>
  </w:style>
  <w:style w:type="paragraph" w:styleId="Piedepgina">
    <w:name w:val="footer"/>
    <w:basedOn w:val="Normal"/>
    <w:link w:val="PiedepginaCar"/>
    <w:uiPriority w:val="99"/>
    <w:unhideWhenUsed/>
    <w:rsid w:val="005677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70D"/>
  </w:style>
  <w:style w:type="character" w:styleId="Refdecomentario">
    <w:name w:val="annotation reference"/>
    <w:basedOn w:val="Fuentedeprrafopredeter"/>
    <w:uiPriority w:val="99"/>
    <w:semiHidden/>
    <w:unhideWhenUsed/>
    <w:rsid w:val="001D2A41"/>
    <w:rPr>
      <w:sz w:val="16"/>
      <w:szCs w:val="16"/>
    </w:rPr>
  </w:style>
  <w:style w:type="paragraph" w:styleId="Textocomentario">
    <w:name w:val="annotation text"/>
    <w:basedOn w:val="Normal"/>
    <w:link w:val="TextocomentarioCar"/>
    <w:uiPriority w:val="99"/>
    <w:semiHidden/>
    <w:unhideWhenUsed/>
    <w:rsid w:val="001D2A4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2A41"/>
    <w:rPr>
      <w:sz w:val="20"/>
      <w:szCs w:val="20"/>
    </w:rPr>
  </w:style>
  <w:style w:type="paragraph" w:styleId="Asuntodelcomentario">
    <w:name w:val="annotation subject"/>
    <w:basedOn w:val="Textocomentario"/>
    <w:next w:val="Textocomentario"/>
    <w:link w:val="AsuntodelcomentarioCar"/>
    <w:uiPriority w:val="99"/>
    <w:semiHidden/>
    <w:unhideWhenUsed/>
    <w:rsid w:val="001D2A41"/>
    <w:rPr>
      <w:b/>
      <w:bCs/>
    </w:rPr>
  </w:style>
  <w:style w:type="character" w:customStyle="1" w:styleId="AsuntodelcomentarioCar">
    <w:name w:val="Asunto del comentario Car"/>
    <w:basedOn w:val="TextocomentarioCar"/>
    <w:link w:val="Asuntodelcomentario"/>
    <w:uiPriority w:val="99"/>
    <w:semiHidden/>
    <w:rsid w:val="001D2A41"/>
    <w:rPr>
      <w:b/>
      <w:bCs/>
      <w:sz w:val="20"/>
      <w:szCs w:val="20"/>
    </w:rPr>
  </w:style>
  <w:style w:type="paragraph" w:styleId="Textodeglobo">
    <w:name w:val="Balloon Text"/>
    <w:basedOn w:val="Normal"/>
    <w:link w:val="TextodegloboCar"/>
    <w:uiPriority w:val="99"/>
    <w:semiHidden/>
    <w:unhideWhenUsed/>
    <w:rsid w:val="001D2A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2A41"/>
    <w:rPr>
      <w:rFonts w:ascii="Segoe UI" w:hAnsi="Segoe UI" w:cs="Segoe UI"/>
      <w:sz w:val="18"/>
      <w:szCs w:val="18"/>
    </w:rPr>
  </w:style>
  <w:style w:type="paragraph" w:styleId="NormalWeb">
    <w:name w:val="Normal (Web)"/>
    <w:basedOn w:val="Normal"/>
    <w:uiPriority w:val="99"/>
    <w:unhideWhenUsed/>
    <w:rsid w:val="00D90441"/>
    <w:pPr>
      <w:spacing w:before="100" w:beforeAutospacing="1" w:after="100" w:afterAutospacing="1" w:line="240" w:lineRule="auto"/>
    </w:pPr>
    <w:rPr>
      <w:rFonts w:ascii="Times New Roman" w:eastAsia="Times New Roman" w:hAnsi="Times New Roman" w:cs="Times New Roman"/>
      <w:kern w:val="0"/>
      <w:sz w:val="24"/>
      <w:szCs w:val="24"/>
      <w:lang w:eastAsia="es-VE"/>
      <w14:ligatures w14:val="none"/>
    </w:rPr>
  </w:style>
  <w:style w:type="character" w:customStyle="1" w:styleId="UnresolvedMention">
    <w:name w:val="Unresolved Mention"/>
    <w:basedOn w:val="Fuentedeprrafopredeter"/>
    <w:uiPriority w:val="99"/>
    <w:semiHidden/>
    <w:unhideWhenUsed/>
    <w:rsid w:val="00B61CFB"/>
    <w:rPr>
      <w:color w:val="605E5C"/>
      <w:shd w:val="clear" w:color="auto" w:fill="E1DFDD"/>
    </w:rPr>
  </w:style>
  <w:style w:type="paragraph" w:customStyle="1" w:styleId="Cuerpo">
    <w:name w:val="Cuerpo"/>
    <w:rsid w:val="00F021FF"/>
    <w:pPr>
      <w:pBdr>
        <w:top w:val="nil"/>
        <w:left w:val="nil"/>
        <w:bottom w:val="nil"/>
        <w:right w:val="nil"/>
        <w:between w:val="nil"/>
        <w:bar w:val="nil"/>
      </w:pBdr>
      <w:spacing w:line="360" w:lineRule="auto"/>
      <w:jc w:val="both"/>
    </w:pPr>
    <w:rPr>
      <w:rFonts w:ascii="Times New Roman" w:eastAsia="Times New Roman" w:hAnsi="Times New Roman" w:cs="Times New Roman"/>
      <w:color w:val="000000"/>
      <w:kern w:val="0"/>
      <w:sz w:val="24"/>
      <w:szCs w:val="24"/>
      <w:u w:color="000000"/>
      <w:bdr w:val="nil"/>
      <w:lang w:val="es-PE" w:eastAsia="es-ES_tradnl"/>
      <w14:ligatures w14:val="none"/>
    </w:rPr>
  </w:style>
  <w:style w:type="character" w:customStyle="1" w:styleId="Ttulo1Car">
    <w:name w:val="Título 1 Car"/>
    <w:basedOn w:val="Fuentedeprrafopredeter"/>
    <w:link w:val="Ttulo1"/>
    <w:rsid w:val="00342518"/>
    <w:rPr>
      <w:rFonts w:ascii="Arial" w:eastAsia="Times New Roman" w:hAnsi="Arial" w:cs="Arial"/>
      <w:b/>
      <w:bCs/>
      <w:kern w:val="32"/>
      <w:sz w:val="32"/>
      <w:szCs w:val="32"/>
      <w:lang w:val="en-GB"/>
      <w14:ligatures w14:val="none"/>
    </w:rPr>
  </w:style>
  <w:style w:type="paragraph" w:customStyle="1" w:styleId="xmsonormal">
    <w:name w:val="x_msonormal"/>
    <w:basedOn w:val="Normal"/>
    <w:rsid w:val="00342518"/>
    <w:pPr>
      <w:spacing w:before="100" w:beforeAutospacing="1" w:after="100" w:afterAutospacing="1" w:line="240" w:lineRule="auto"/>
    </w:pPr>
    <w:rPr>
      <w:rFonts w:ascii="Times New Roman" w:eastAsia="Times New Roman" w:hAnsi="Times New Roman" w:cs="Times New Roman"/>
      <w:kern w:val="0"/>
      <w:sz w:val="24"/>
      <w:szCs w:val="24"/>
      <w:lang w:val="es-PE" w:eastAsia="es-PE"/>
      <w14:ligatures w14:val="none"/>
    </w:rPr>
  </w:style>
  <w:style w:type="paragraph" w:styleId="Textodecuerpo">
    <w:name w:val="Body Text"/>
    <w:basedOn w:val="Normal"/>
    <w:link w:val="TextodecuerpoCar"/>
    <w:uiPriority w:val="1"/>
    <w:unhideWhenUsed/>
    <w:qFormat/>
    <w:rsid w:val="004E2A15"/>
    <w:pPr>
      <w:widowControl w:val="0"/>
      <w:autoSpaceDE w:val="0"/>
      <w:autoSpaceDN w:val="0"/>
      <w:spacing w:after="0" w:line="240" w:lineRule="auto"/>
    </w:pPr>
    <w:rPr>
      <w:rFonts w:ascii="Times New Roman" w:eastAsia="Times New Roman" w:hAnsi="Times New Roman" w:cs="Times New Roman"/>
      <w:kern w:val="0"/>
      <w:sz w:val="24"/>
      <w:szCs w:val="24"/>
      <w:lang w:val="es-ES"/>
      <w14:ligatures w14:val="none"/>
    </w:rPr>
  </w:style>
  <w:style w:type="character" w:customStyle="1" w:styleId="TextodecuerpoCar">
    <w:name w:val="Texto de cuerpo Car"/>
    <w:basedOn w:val="Fuentedeprrafopredeter"/>
    <w:link w:val="Textodecuerpo"/>
    <w:uiPriority w:val="1"/>
    <w:rsid w:val="004E2A15"/>
    <w:rPr>
      <w:rFonts w:ascii="Times New Roman" w:eastAsia="Times New Roman" w:hAnsi="Times New Roman" w:cs="Times New Roman"/>
      <w:kern w:val="0"/>
      <w:sz w:val="24"/>
      <w:szCs w:val="24"/>
      <w:lang w:val="es-ES"/>
      <w14:ligatures w14: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342518"/>
    <w:pPr>
      <w:keepNext/>
      <w:spacing w:before="240" w:after="60" w:line="240" w:lineRule="auto"/>
      <w:outlineLvl w:val="0"/>
    </w:pPr>
    <w:rPr>
      <w:rFonts w:ascii="Arial" w:eastAsia="Times New Roman" w:hAnsi="Arial" w:cs="Arial"/>
      <w:b/>
      <w:bCs/>
      <w:kern w:val="32"/>
      <w:sz w:val="32"/>
      <w:szCs w:val="32"/>
      <w:lang w:val="en-GB"/>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sid w:val="008102A5"/>
    <w:rPr>
      <w:color w:val="0563C1" w:themeColor="hyperlink"/>
      <w:u w:val="single"/>
    </w:rPr>
  </w:style>
  <w:style w:type="character" w:customStyle="1" w:styleId="Mencinsinresolver1">
    <w:name w:val="Mención sin resolver1"/>
    <w:basedOn w:val="Fuentedeprrafopredeter"/>
    <w:uiPriority w:val="99"/>
    <w:semiHidden/>
    <w:unhideWhenUsed/>
    <w:rsid w:val="008102A5"/>
    <w:rPr>
      <w:color w:val="605E5C"/>
      <w:shd w:val="clear" w:color="auto" w:fill="E1DFDD"/>
    </w:rPr>
  </w:style>
  <w:style w:type="paragraph" w:styleId="Prrafodelista">
    <w:name w:val="List Paragraph"/>
    <w:basedOn w:val="Normal"/>
    <w:uiPriority w:val="34"/>
    <w:qFormat/>
    <w:rsid w:val="00FC7D4A"/>
    <w:pPr>
      <w:ind w:left="720"/>
      <w:contextualSpacing/>
    </w:pPr>
  </w:style>
  <w:style w:type="paragraph" w:styleId="Encabezado">
    <w:name w:val="header"/>
    <w:basedOn w:val="Normal"/>
    <w:link w:val="EncabezadoCar"/>
    <w:uiPriority w:val="99"/>
    <w:unhideWhenUsed/>
    <w:rsid w:val="005677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770D"/>
  </w:style>
  <w:style w:type="paragraph" w:styleId="Piedepgina">
    <w:name w:val="footer"/>
    <w:basedOn w:val="Normal"/>
    <w:link w:val="PiedepginaCar"/>
    <w:uiPriority w:val="99"/>
    <w:unhideWhenUsed/>
    <w:rsid w:val="005677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70D"/>
  </w:style>
  <w:style w:type="character" w:styleId="Refdecomentario">
    <w:name w:val="annotation reference"/>
    <w:basedOn w:val="Fuentedeprrafopredeter"/>
    <w:uiPriority w:val="99"/>
    <w:semiHidden/>
    <w:unhideWhenUsed/>
    <w:rsid w:val="001D2A41"/>
    <w:rPr>
      <w:sz w:val="16"/>
      <w:szCs w:val="16"/>
    </w:rPr>
  </w:style>
  <w:style w:type="paragraph" w:styleId="Textocomentario">
    <w:name w:val="annotation text"/>
    <w:basedOn w:val="Normal"/>
    <w:link w:val="TextocomentarioCar"/>
    <w:uiPriority w:val="99"/>
    <w:semiHidden/>
    <w:unhideWhenUsed/>
    <w:rsid w:val="001D2A4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2A41"/>
    <w:rPr>
      <w:sz w:val="20"/>
      <w:szCs w:val="20"/>
    </w:rPr>
  </w:style>
  <w:style w:type="paragraph" w:styleId="Asuntodelcomentario">
    <w:name w:val="annotation subject"/>
    <w:basedOn w:val="Textocomentario"/>
    <w:next w:val="Textocomentario"/>
    <w:link w:val="AsuntodelcomentarioCar"/>
    <w:uiPriority w:val="99"/>
    <w:semiHidden/>
    <w:unhideWhenUsed/>
    <w:rsid w:val="001D2A41"/>
    <w:rPr>
      <w:b/>
      <w:bCs/>
    </w:rPr>
  </w:style>
  <w:style w:type="character" w:customStyle="1" w:styleId="AsuntodelcomentarioCar">
    <w:name w:val="Asunto del comentario Car"/>
    <w:basedOn w:val="TextocomentarioCar"/>
    <w:link w:val="Asuntodelcomentario"/>
    <w:uiPriority w:val="99"/>
    <w:semiHidden/>
    <w:rsid w:val="001D2A41"/>
    <w:rPr>
      <w:b/>
      <w:bCs/>
      <w:sz w:val="20"/>
      <w:szCs w:val="20"/>
    </w:rPr>
  </w:style>
  <w:style w:type="paragraph" w:styleId="Textodeglobo">
    <w:name w:val="Balloon Text"/>
    <w:basedOn w:val="Normal"/>
    <w:link w:val="TextodegloboCar"/>
    <w:uiPriority w:val="99"/>
    <w:semiHidden/>
    <w:unhideWhenUsed/>
    <w:rsid w:val="001D2A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2A41"/>
    <w:rPr>
      <w:rFonts w:ascii="Segoe UI" w:hAnsi="Segoe UI" w:cs="Segoe UI"/>
      <w:sz w:val="18"/>
      <w:szCs w:val="18"/>
    </w:rPr>
  </w:style>
  <w:style w:type="paragraph" w:styleId="NormalWeb">
    <w:name w:val="Normal (Web)"/>
    <w:basedOn w:val="Normal"/>
    <w:uiPriority w:val="99"/>
    <w:unhideWhenUsed/>
    <w:rsid w:val="00D90441"/>
    <w:pPr>
      <w:spacing w:before="100" w:beforeAutospacing="1" w:after="100" w:afterAutospacing="1" w:line="240" w:lineRule="auto"/>
    </w:pPr>
    <w:rPr>
      <w:rFonts w:ascii="Times New Roman" w:eastAsia="Times New Roman" w:hAnsi="Times New Roman" w:cs="Times New Roman"/>
      <w:kern w:val="0"/>
      <w:sz w:val="24"/>
      <w:szCs w:val="24"/>
      <w:lang w:eastAsia="es-VE"/>
      <w14:ligatures w14:val="none"/>
    </w:rPr>
  </w:style>
  <w:style w:type="character" w:customStyle="1" w:styleId="UnresolvedMention">
    <w:name w:val="Unresolved Mention"/>
    <w:basedOn w:val="Fuentedeprrafopredeter"/>
    <w:uiPriority w:val="99"/>
    <w:semiHidden/>
    <w:unhideWhenUsed/>
    <w:rsid w:val="00B61CFB"/>
    <w:rPr>
      <w:color w:val="605E5C"/>
      <w:shd w:val="clear" w:color="auto" w:fill="E1DFDD"/>
    </w:rPr>
  </w:style>
  <w:style w:type="paragraph" w:customStyle="1" w:styleId="Cuerpo">
    <w:name w:val="Cuerpo"/>
    <w:rsid w:val="00F021FF"/>
    <w:pPr>
      <w:pBdr>
        <w:top w:val="nil"/>
        <w:left w:val="nil"/>
        <w:bottom w:val="nil"/>
        <w:right w:val="nil"/>
        <w:between w:val="nil"/>
        <w:bar w:val="nil"/>
      </w:pBdr>
      <w:spacing w:line="360" w:lineRule="auto"/>
      <w:jc w:val="both"/>
    </w:pPr>
    <w:rPr>
      <w:rFonts w:ascii="Times New Roman" w:eastAsia="Times New Roman" w:hAnsi="Times New Roman" w:cs="Times New Roman"/>
      <w:color w:val="000000"/>
      <w:kern w:val="0"/>
      <w:sz w:val="24"/>
      <w:szCs w:val="24"/>
      <w:u w:color="000000"/>
      <w:bdr w:val="nil"/>
      <w:lang w:val="es-PE" w:eastAsia="es-ES_tradnl"/>
      <w14:ligatures w14:val="none"/>
    </w:rPr>
  </w:style>
  <w:style w:type="character" w:customStyle="1" w:styleId="Ttulo1Car">
    <w:name w:val="Título 1 Car"/>
    <w:basedOn w:val="Fuentedeprrafopredeter"/>
    <w:link w:val="Ttulo1"/>
    <w:rsid w:val="00342518"/>
    <w:rPr>
      <w:rFonts w:ascii="Arial" w:eastAsia="Times New Roman" w:hAnsi="Arial" w:cs="Arial"/>
      <w:b/>
      <w:bCs/>
      <w:kern w:val="32"/>
      <w:sz w:val="32"/>
      <w:szCs w:val="32"/>
      <w:lang w:val="en-GB"/>
      <w14:ligatures w14:val="none"/>
    </w:rPr>
  </w:style>
  <w:style w:type="paragraph" w:customStyle="1" w:styleId="xmsonormal">
    <w:name w:val="x_msonormal"/>
    <w:basedOn w:val="Normal"/>
    <w:rsid w:val="00342518"/>
    <w:pPr>
      <w:spacing w:before="100" w:beforeAutospacing="1" w:after="100" w:afterAutospacing="1" w:line="240" w:lineRule="auto"/>
    </w:pPr>
    <w:rPr>
      <w:rFonts w:ascii="Times New Roman" w:eastAsia="Times New Roman" w:hAnsi="Times New Roman" w:cs="Times New Roman"/>
      <w:kern w:val="0"/>
      <w:sz w:val="24"/>
      <w:szCs w:val="24"/>
      <w:lang w:val="es-PE" w:eastAsia="es-PE"/>
      <w14:ligatures w14:val="none"/>
    </w:rPr>
  </w:style>
  <w:style w:type="paragraph" w:styleId="Textodecuerpo">
    <w:name w:val="Body Text"/>
    <w:basedOn w:val="Normal"/>
    <w:link w:val="TextodecuerpoCar"/>
    <w:uiPriority w:val="1"/>
    <w:unhideWhenUsed/>
    <w:qFormat/>
    <w:rsid w:val="004E2A15"/>
    <w:pPr>
      <w:widowControl w:val="0"/>
      <w:autoSpaceDE w:val="0"/>
      <w:autoSpaceDN w:val="0"/>
      <w:spacing w:after="0" w:line="240" w:lineRule="auto"/>
    </w:pPr>
    <w:rPr>
      <w:rFonts w:ascii="Times New Roman" w:eastAsia="Times New Roman" w:hAnsi="Times New Roman" w:cs="Times New Roman"/>
      <w:kern w:val="0"/>
      <w:sz w:val="24"/>
      <w:szCs w:val="24"/>
      <w:lang w:val="es-ES"/>
      <w14:ligatures w14:val="none"/>
    </w:rPr>
  </w:style>
  <w:style w:type="character" w:customStyle="1" w:styleId="TextodecuerpoCar">
    <w:name w:val="Texto de cuerpo Car"/>
    <w:basedOn w:val="Fuentedeprrafopredeter"/>
    <w:link w:val="Textodecuerpo"/>
    <w:uiPriority w:val="1"/>
    <w:rsid w:val="004E2A15"/>
    <w:rPr>
      <w:rFonts w:ascii="Times New Roman" w:eastAsia="Times New Roman" w:hAnsi="Times New Roman" w:cs="Times New Roman"/>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145222">
      <w:bodyDiv w:val="1"/>
      <w:marLeft w:val="0"/>
      <w:marRight w:val="0"/>
      <w:marTop w:val="0"/>
      <w:marBottom w:val="0"/>
      <w:divBdr>
        <w:top w:val="none" w:sz="0" w:space="0" w:color="auto"/>
        <w:left w:val="none" w:sz="0" w:space="0" w:color="auto"/>
        <w:bottom w:val="none" w:sz="0" w:space="0" w:color="auto"/>
        <w:right w:val="none" w:sz="0" w:space="0" w:color="auto"/>
      </w:divBdr>
    </w:div>
    <w:div w:id="1069496974">
      <w:bodyDiv w:val="1"/>
      <w:marLeft w:val="0"/>
      <w:marRight w:val="0"/>
      <w:marTop w:val="0"/>
      <w:marBottom w:val="0"/>
      <w:divBdr>
        <w:top w:val="none" w:sz="0" w:space="0" w:color="auto"/>
        <w:left w:val="none" w:sz="0" w:space="0" w:color="auto"/>
        <w:bottom w:val="none" w:sz="0" w:space="0" w:color="auto"/>
        <w:right w:val="none" w:sz="0" w:space="0" w:color="auto"/>
      </w:divBdr>
    </w:div>
    <w:div w:id="147937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orcid.org/0000-0001-9395-1531" TargetMode="Externa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image" Target="media/image3.png"/><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image" Target="media/image6.png"/><Relationship Id="rId26" Type="http://schemas.openxmlformats.org/officeDocument/2006/relationships/image" Target="media/image7.png"/><Relationship Id="rId27" Type="http://schemas.openxmlformats.org/officeDocument/2006/relationships/hyperlink" Target="mailto:adalsa1@yahoo.com" TargetMode="Externa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hyperlink" Target="https://orcid.org/0000-0003-1762-1033" TargetMode="External"/><Relationship Id="rId12" Type="http://schemas.openxmlformats.org/officeDocument/2006/relationships/hyperlink" Target="https://creativecommons.org/licenses/by/4.0/deed.es" TargetMode="External"/><Relationship Id="rId13" Type="http://schemas.openxmlformats.org/officeDocument/2006/relationships/image" Target="media/image2.png"/><Relationship Id="rId14" Type="http://schemas.openxmlformats.org/officeDocument/2006/relationships/hyperlink" Target="https://creativecommons.org/licenses/by/4.0/deed.es" TargetMode="External"/><Relationship Id="rId15" Type="http://schemas.openxmlformats.org/officeDocument/2006/relationships/image" Target="media/image20.png"/><Relationship Id="rId16" Type="http://schemas.openxmlformats.org/officeDocument/2006/relationships/hyperlink" Target="https://doi.org/10.24265/kiru.2024.v21n4.06"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856D6-1406-9943-829B-945BE2B31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6199</Words>
  <Characters>34097</Characters>
  <Application>Microsoft Macintosh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Anónimo</dc:creator>
  <cp:keywords/>
  <dc:description/>
  <cp:lastModifiedBy>Home</cp:lastModifiedBy>
  <cp:revision>2</cp:revision>
  <dcterms:created xsi:type="dcterms:W3CDTF">2024-11-14T20:54:00Z</dcterms:created>
  <dcterms:modified xsi:type="dcterms:W3CDTF">2024-11-14T20:54:00Z</dcterms:modified>
</cp:coreProperties>
</file>